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A1397">
      <w:pPr>
        <w:jc w:val="left"/>
        <w:rPr>
          <w:rFonts w:hint="eastAsia" w:ascii="CESI仿宋-GB13000" w:hAnsi="CESI仿宋-GB13000" w:eastAsia="CESI仿宋-GB13000" w:cs="CESI仿宋-GB13000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  <w:lang w:eastAsia="zh-CN"/>
        </w:rPr>
        <w:t>附件</w:t>
      </w:r>
      <w:bookmarkEnd w:id="0"/>
      <w:r>
        <w:rPr>
          <w:rFonts w:hint="eastAsia" w:ascii="CESI仿宋-GB13000" w:hAnsi="CESI仿宋-GB13000" w:eastAsia="CESI仿宋-GB13000" w:cs="CESI仿宋-GB13000"/>
          <w:b/>
          <w:bCs/>
          <w:sz w:val="32"/>
          <w:szCs w:val="32"/>
          <w:lang w:eastAsia="zh-CN"/>
        </w:rPr>
        <w:t>：</w:t>
      </w:r>
    </w:p>
    <w:p w14:paraId="6DD613FA"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白山市人民政府关于发布</w:t>
      </w:r>
    </w:p>
    <w:p w14:paraId="72E30FB2">
      <w:pPr>
        <w:spacing w:line="580" w:lineRule="exact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禁止使用的猎捕工具和方法的通告</w:t>
      </w:r>
    </w:p>
    <w:p w14:paraId="1F9DAFE0">
      <w:pPr>
        <w:rPr>
          <w:rFonts w:hint="eastAsia"/>
        </w:rPr>
      </w:pPr>
    </w:p>
    <w:p w14:paraId="03CAB929">
      <w:pPr>
        <w:ind w:firstLine="640" w:firstLineChars="200"/>
        <w:jc w:val="center"/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（征求意见稿）</w:t>
      </w:r>
    </w:p>
    <w:p w14:paraId="65F19406">
      <w:pPr>
        <w:ind w:firstLine="640" w:firstLineChars="200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为保护陆生野生动物资源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，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维护生物多样性和生态平衡，根据《中华人民共和国野生动物保护法》《中华人民共和国陆生野生动物保护实施条例》《吉林省人民代表大会常务委员会关于禁止猎捕陆生野生动物的决定》《吉林省禁止猎捕陆生野生动物实施办法》等法律法规规章，结合我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市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陆生野生动物保护工作实际，现将在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白山市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境内禁止使用的猎捕工具和猎捕方法发布如下:</w:t>
      </w:r>
    </w:p>
    <w:p w14:paraId="6C17B99E">
      <w:pPr>
        <w:ind w:firstLine="640" w:firstLineChars="200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一、按照《中华人民共和国野生动物保护法》和《中华人民共和国陆生野生动物保护实施条例》规定禁止使用的猎捕工具以外，禁止使用枪支类、麻醉药、弹弓、弓箭、弩、扎枪等工具及非人为操作，并直接危害陆生野生动物安全的猎捕装置。</w:t>
      </w:r>
    </w:p>
    <w:p w14:paraId="2515E7F5">
      <w:pPr>
        <w:ind w:firstLine="640" w:firstLineChars="200"/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二、按照《中华人民共和国野生动物保护法》和《中华人民共和国陆生野生动物保护实施条例》规定禁止使用的猎捕方法以外，禁止诱捕、围栅、设陷、笼捕、水灌或使用鹰、犬、马、机动车等进行猎捕及其他危害陆生野生动物安全的猎捕方法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，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禁止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采集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、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捡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拾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鸟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纲、爬行纲、两栖纲野生动物的卵(蛋)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。</w:t>
      </w:r>
    </w:p>
    <w:p w14:paraId="6183B945">
      <w:pPr>
        <w:ind w:firstLine="640" w:firstLineChars="200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三、因科学研究、种群调控、疫源疫病监测或者其他特殊情况确需猎捕的，需依法取得特许猎捕证或狩猎证。猎捕者应当按照特许猎捕证、狩猎证规定的种类、数量、地点、工具、方法和期限进行猎捕。凡未经批准，非法猎捕陆生野生动物的，由野生动物保护主管部门依法给予处罚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；</w:t>
      </w:r>
      <w:r>
        <w:rPr>
          <w:rFonts w:hint="eastAsia" w:ascii="CESI仿宋-GB13000" w:hAnsi="CESI仿宋-GB13000" w:eastAsia="CESI仿宋-GB13000" w:cs="CESI仿宋-GB13000"/>
          <w:sz w:val="32"/>
          <w:szCs w:val="32"/>
        </w:rPr>
        <w:t>构成犯罪的，依法追究刑事责任。</w:t>
      </w:r>
    </w:p>
    <w:p w14:paraId="3E9E1A81">
      <w:pPr>
        <w:ind w:firstLine="640" w:firstLineChars="200"/>
        <w:rPr>
          <w:rFonts w:hint="eastAsia" w:ascii="CESI仿宋-GB13000" w:hAnsi="CESI仿宋-GB13000" w:eastAsia="CESI仿宋-GB13000" w:cs="CESI仿宋-GB13000"/>
          <w:sz w:val="32"/>
          <w:szCs w:val="32"/>
          <w:lang w:val="en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四、本通告所指陆生野生动物包括《中华人民共和国野生动物保护法》所称的珍贵、濒危的陆生野生动物和具有重要生态、科学、社会价值的陆生野生动物，以及吉林省重点保护的陆生野生动物。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本通告暂未列明的猎捕工具和方法，由县（市）区人民政府或其野生动物行政主管部门结合本地实际规定并公布。</w:t>
      </w:r>
    </w:p>
    <w:p w14:paraId="3F409FC9">
      <w:pPr>
        <w:ind w:firstLine="640" w:firstLineChars="200"/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 w14:paraId="6ED767F3">
      <w:pPr>
        <w:ind w:firstLine="640" w:firstLineChars="200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本通告自发布之日起生效。</w:t>
      </w:r>
    </w:p>
    <w:p w14:paraId="6B2B036F">
      <w:pPr>
        <w:ind w:firstLine="640" w:firstLineChars="200"/>
        <w:rPr>
          <w:rFonts w:hint="eastAsia" w:ascii="CESI仿宋-GB13000" w:hAnsi="CESI仿宋-GB13000" w:eastAsia="CESI仿宋-GB13000" w:cs="CESI仿宋-GB13000"/>
          <w:sz w:val="32"/>
          <w:szCs w:val="32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</w:rPr>
        <w:t>特此通告。</w:t>
      </w:r>
    </w:p>
    <w:p w14:paraId="6029A9AD">
      <w:pPr>
        <w:ind w:firstLine="640" w:firstLineChars="200"/>
        <w:rPr>
          <w:rFonts w:hint="eastAsia" w:ascii="CESI仿宋-GB13000" w:hAnsi="CESI仿宋-GB13000" w:eastAsia="CESI仿宋-GB13000" w:cs="CESI仿宋-GB13000"/>
          <w:sz w:val="32"/>
          <w:szCs w:val="32"/>
        </w:rPr>
      </w:pPr>
    </w:p>
    <w:p w14:paraId="297B2601">
      <w:pPr>
        <w:ind w:firstLine="3200" w:firstLineChars="1000"/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白山市人民政府办公室</w:t>
      </w:r>
    </w:p>
    <w:p w14:paraId="555A8A06">
      <w:pPr>
        <w:ind w:firstLine="3840" w:firstLineChars="1200"/>
        <w:rPr>
          <w:rFonts w:hint="default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2024年7月18日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仿宋-GB13000">
    <w:altName w:val="仿宋"/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8BE46"/>
    <w:rsid w:val="27F70DC4"/>
    <w:rsid w:val="458823CD"/>
    <w:rsid w:val="5FB8BE46"/>
    <w:rsid w:val="5FFF1FA9"/>
    <w:rsid w:val="657FB5F4"/>
    <w:rsid w:val="7C7F5D20"/>
    <w:rsid w:val="7D9EA8C5"/>
    <w:rsid w:val="7FAED461"/>
    <w:rsid w:val="7FF79890"/>
    <w:rsid w:val="8B15F33E"/>
    <w:rsid w:val="A76D98D1"/>
    <w:rsid w:val="BF8EEE84"/>
    <w:rsid w:val="E2EC69E7"/>
    <w:rsid w:val="EAF943E2"/>
    <w:rsid w:val="F5F73DFB"/>
    <w:rsid w:val="FE7FA5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757</Characters>
  <Lines>0</Lines>
  <Paragraphs>0</Paragraphs>
  <TotalTime>13</TotalTime>
  <ScaleCrop>false</ScaleCrop>
  <LinksUpToDate>false</LinksUpToDate>
  <CharactersWithSpaces>757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2023-11-24T14:20:00Z</dcterms:created>
  <dc:creator>jlbs</dc:creator>
  <cp:lastModifiedBy>姜锴</cp:lastModifiedBy>
  <dcterms:modified xsi:type="dcterms:W3CDTF">2024-07-31T02:12:42Z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7CD6BFBD807547D6AC726DC5AFDDEC58_13</vt:lpwstr>
  </property>
</Properties>
</file>