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sz w:val="84"/>
          <w:szCs w:val="84"/>
        </w:rPr>
      </w:pPr>
    </w:p>
    <w:p>
      <w:pPr>
        <w:ind w:firstLine="0" w:firstLineChars="0"/>
        <w:jc w:val="center"/>
        <w:rPr>
          <w:rFonts w:hint="eastAsia" w:ascii="黑体" w:hAnsi="黑体" w:eastAsia="黑体"/>
          <w:sz w:val="52"/>
          <w:szCs w:val="52"/>
        </w:rPr>
      </w:pPr>
      <w:r>
        <w:rPr>
          <w:rFonts w:hint="eastAsia" w:ascii="黑体" w:hAnsi="黑体" w:eastAsia="黑体"/>
          <w:sz w:val="52"/>
          <w:szCs w:val="52"/>
        </w:rPr>
        <w:t>白山市中心城区污水工程专项规划</w:t>
      </w:r>
    </w:p>
    <w:p>
      <w:pPr>
        <w:ind w:firstLine="0" w:firstLineChars="0"/>
        <w:jc w:val="center"/>
        <w:rPr>
          <w:rFonts w:hint="eastAsia" w:ascii="黑体" w:hAnsi="黑体" w:eastAsia="黑体"/>
          <w:sz w:val="52"/>
          <w:szCs w:val="52"/>
        </w:rPr>
      </w:pPr>
      <w:r>
        <w:rPr>
          <w:rFonts w:hint="eastAsia" w:ascii="黑体" w:hAnsi="黑体" w:eastAsia="黑体"/>
          <w:sz w:val="52"/>
          <w:szCs w:val="52"/>
        </w:rPr>
        <w:t>（2025-2035年）</w:t>
      </w: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0" w:firstLineChars="0"/>
        <w:jc w:val="center"/>
        <w:rPr>
          <w:rFonts w:hint="eastAsia" w:ascii="黑体" w:hAnsi="黑体" w:eastAsia="黑体"/>
          <w:sz w:val="32"/>
          <w:szCs w:val="28"/>
        </w:rPr>
      </w:pPr>
      <w:r>
        <w:rPr>
          <w:rFonts w:hint="eastAsia" w:ascii="黑体" w:hAnsi="黑体" w:eastAsia="黑体"/>
          <w:sz w:val="32"/>
          <w:szCs w:val="28"/>
        </w:rPr>
        <w:t>东建国际设计集团有限公司</w:t>
      </w:r>
    </w:p>
    <w:p>
      <w:pPr>
        <w:ind w:firstLine="0" w:firstLineChars="0"/>
        <w:jc w:val="center"/>
        <w:rPr>
          <w:rFonts w:hint="eastAsia" w:ascii="黑体" w:hAnsi="黑体" w:eastAsia="黑体"/>
          <w:sz w:val="32"/>
          <w:szCs w:val="28"/>
        </w:rPr>
      </w:pPr>
      <w:r>
        <w:rPr>
          <w:rFonts w:hint="eastAsia" w:ascii="黑体" w:hAnsi="黑体" w:eastAsia="黑体"/>
          <w:sz w:val="32"/>
          <w:szCs w:val="28"/>
        </w:rPr>
        <w:t>2026年1月</w:t>
      </w:r>
    </w:p>
    <w:p>
      <w:pPr>
        <w:ind w:firstLine="0" w:firstLineChars="0"/>
        <w:jc w:val="center"/>
        <w:rPr>
          <w:rFonts w:hint="eastAsia"/>
          <w:sz w:val="84"/>
          <w:szCs w:val="84"/>
        </w:rPr>
        <w:sectPr>
          <w:headerReference r:id="rId7" w:type="first"/>
          <w:footerReference r:id="rId10" w:type="first"/>
          <w:headerReference r:id="rId5" w:type="default"/>
          <w:footerReference r:id="rId8" w:type="default"/>
          <w:headerReference r:id="rId6" w:type="even"/>
          <w:footerReference r:id="rId9" w:type="even"/>
          <w:pgSz w:w="11906" w:h="16838"/>
          <w:pgMar w:top="1418" w:right="1440" w:bottom="1418" w:left="1440" w:header="907" w:footer="992" w:gutter="0"/>
          <w:cols w:space="1561" w:num="1"/>
          <w:docGrid w:type="lines" w:linePitch="326" w:charSpace="0"/>
        </w:sectPr>
      </w:pPr>
    </w:p>
    <w:p>
      <w:pPr>
        <w:ind w:firstLine="0" w:firstLineChars="0"/>
        <w:jc w:val="center"/>
        <w:rPr>
          <w:rFonts w:hint="eastAsia"/>
          <w:sz w:val="84"/>
          <w:szCs w:val="84"/>
        </w:rPr>
      </w:pPr>
    </w:p>
    <w:p>
      <w:pPr>
        <w:ind w:firstLine="0" w:firstLineChars="0"/>
        <w:jc w:val="center"/>
        <w:rPr>
          <w:rFonts w:hint="eastAsia" w:ascii="黑体" w:hAnsi="黑体" w:eastAsia="黑体"/>
          <w:sz w:val="52"/>
          <w:szCs w:val="52"/>
        </w:rPr>
      </w:pPr>
      <w:r>
        <w:rPr>
          <w:rFonts w:hint="eastAsia" w:ascii="黑体" w:hAnsi="黑体" w:eastAsia="黑体"/>
          <w:sz w:val="52"/>
          <w:szCs w:val="52"/>
        </w:rPr>
        <w:t>白山市中心城区污水工程专项规划</w:t>
      </w:r>
    </w:p>
    <w:p>
      <w:pPr>
        <w:ind w:firstLine="0" w:firstLineChars="0"/>
        <w:jc w:val="center"/>
        <w:rPr>
          <w:rFonts w:hint="eastAsia" w:ascii="黑体" w:hAnsi="黑体" w:eastAsia="黑体"/>
          <w:sz w:val="52"/>
          <w:szCs w:val="52"/>
        </w:rPr>
      </w:pPr>
      <w:r>
        <w:rPr>
          <w:rFonts w:hint="eastAsia" w:ascii="黑体" w:hAnsi="黑体" w:eastAsia="黑体"/>
          <w:sz w:val="52"/>
          <w:szCs w:val="52"/>
        </w:rPr>
        <w:t>（2025-2035年）</w:t>
      </w: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44"/>
          <w:szCs w:val="44"/>
        </w:rPr>
      </w:pPr>
    </w:p>
    <w:p>
      <w:pPr>
        <w:ind w:firstLine="0" w:firstLineChars="0"/>
        <w:jc w:val="center"/>
        <w:rPr>
          <w:rFonts w:hint="eastAsia" w:ascii="黑体" w:hAnsi="黑体" w:eastAsia="黑体"/>
          <w:sz w:val="52"/>
          <w:szCs w:val="52"/>
        </w:rPr>
      </w:pPr>
      <w:r>
        <w:rPr>
          <w:rFonts w:hint="eastAsia" w:ascii="黑体" w:hAnsi="黑体" w:eastAsia="黑体"/>
          <w:sz w:val="52"/>
          <w:szCs w:val="52"/>
        </w:rPr>
        <w:t>规划文本</w:t>
      </w: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sectPr>
          <w:pgSz w:w="11906" w:h="16838"/>
          <w:pgMar w:top="1418" w:right="1440" w:bottom="1418" w:left="1440" w:header="907" w:footer="992" w:gutter="0"/>
          <w:cols w:space="1561" w:num="1"/>
          <w:docGrid w:type="lines" w:linePitch="326" w:charSpace="0"/>
        </w:sectPr>
      </w:pPr>
    </w:p>
    <w:p>
      <w:pPr>
        <w:ind w:firstLine="640"/>
        <w:jc w:val="center"/>
        <w:rPr>
          <w:rFonts w:hint="eastAsia" w:ascii="黑体" w:hAnsi="黑体" w:eastAsia="黑体"/>
          <w:sz w:val="32"/>
          <w:szCs w:val="28"/>
        </w:rPr>
      </w:pPr>
      <w:r>
        <w:rPr>
          <w:rFonts w:hint="eastAsia" w:ascii="黑体" w:hAnsi="黑体" w:eastAsia="黑体"/>
          <w:sz w:val="32"/>
          <w:szCs w:val="28"/>
        </w:rPr>
        <w:t>目</w:t>
      </w:r>
      <w:r>
        <w:rPr>
          <w:rFonts w:ascii="黑体" w:hAnsi="黑体" w:eastAsia="黑体"/>
          <w:sz w:val="32"/>
          <w:szCs w:val="28"/>
        </w:rPr>
        <w:tab/>
      </w:r>
      <w:r>
        <w:rPr>
          <w:rFonts w:hint="eastAsia" w:ascii="黑体" w:hAnsi="黑体" w:eastAsia="黑体"/>
          <w:sz w:val="32"/>
          <w:szCs w:val="28"/>
        </w:rPr>
        <w:t>录</w:t>
      </w:r>
    </w:p>
    <w:p>
      <w:pPr>
        <w:pStyle w:val="20"/>
        <w:tabs>
          <w:tab w:val="left" w:pos="1680"/>
          <w:tab w:val="right" w:leader="dot" w:pos="9016"/>
        </w:tabs>
        <w:ind w:firstLine="480"/>
        <w:rPr>
          <w:rFonts w:hint="eastAsia" w:eastAsiaTheme="minorEastAsia"/>
          <w:sz w:val="22"/>
          <w:szCs w:val="24"/>
          <w14:ligatures w14:val="standardContextual"/>
        </w:rPr>
      </w:pPr>
      <w:r>
        <w:rPr>
          <w:rFonts w:ascii="黑体" w:hAnsi="黑体" w:eastAsia="黑体"/>
        </w:rPr>
        <w:fldChar w:fldCharType="begin"/>
      </w:r>
      <w:r>
        <w:rPr>
          <w:rFonts w:ascii="黑体" w:hAnsi="黑体" w:eastAsia="黑体"/>
        </w:rPr>
        <w:instrText xml:space="preserve"> TOC \o "1-2" \h \z \u </w:instrText>
      </w:r>
      <w:r>
        <w:rPr>
          <w:rFonts w:ascii="黑体" w:hAnsi="黑体" w:eastAsia="黑体"/>
        </w:rPr>
        <w:fldChar w:fldCharType="separate"/>
      </w:r>
      <w:r>
        <w:fldChar w:fldCharType="begin"/>
      </w:r>
      <w:r>
        <w:instrText xml:space="preserve"> HYPERLINK \l "_Toc219973282" </w:instrText>
      </w:r>
      <w:r>
        <w:fldChar w:fldCharType="separate"/>
      </w:r>
      <w:r>
        <w:rPr>
          <w:rStyle w:val="32"/>
          <w:rFonts w:hint="eastAsia"/>
        </w:rPr>
        <w:t>第一章</w:t>
      </w:r>
      <w:r>
        <w:rPr>
          <w:rFonts w:hint="eastAsia" w:eastAsiaTheme="minorEastAsia"/>
          <w:sz w:val="22"/>
          <w:szCs w:val="24"/>
          <w14:ligatures w14:val="standardContextual"/>
        </w:rPr>
        <w:tab/>
      </w:r>
      <w:r>
        <w:rPr>
          <w:rStyle w:val="32"/>
          <w:rFonts w:hint="eastAsia"/>
        </w:rPr>
        <w:t>总论</w:t>
      </w:r>
      <w:r>
        <w:rPr>
          <w:rFonts w:hint="eastAsia"/>
        </w:rPr>
        <w:tab/>
      </w:r>
      <w:r>
        <w:rPr>
          <w:rFonts w:hint="eastAsia"/>
        </w:rPr>
        <w:fldChar w:fldCharType="begin"/>
      </w:r>
      <w:r>
        <w:rPr>
          <w:rFonts w:hint="eastAsia"/>
        </w:rPr>
        <w:instrText xml:space="preserve"> </w:instrText>
      </w:r>
      <w:r>
        <w:instrText xml:space="preserve">PAGEREF _Toc219973282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"_Toc219973283" </w:instrText>
      </w:r>
      <w:r>
        <w:fldChar w:fldCharType="separate"/>
      </w:r>
      <w:r>
        <w:rPr>
          <w:rStyle w:val="32"/>
          <w:rFonts w:hint="eastAsia"/>
        </w:rPr>
        <w:t>1.1.</w:t>
      </w:r>
      <w:r>
        <w:rPr>
          <w:rFonts w:hint="eastAsia" w:eastAsiaTheme="minorEastAsia"/>
          <w:sz w:val="22"/>
          <w:szCs w:val="24"/>
          <w14:ligatures w14:val="standardContextual"/>
        </w:rPr>
        <w:tab/>
      </w:r>
      <w:r>
        <w:rPr>
          <w:rStyle w:val="32"/>
          <w:rFonts w:hint="eastAsia"/>
        </w:rPr>
        <w:t>总则</w:t>
      </w:r>
      <w:r>
        <w:rPr>
          <w:rFonts w:hint="eastAsia"/>
        </w:rPr>
        <w:tab/>
      </w:r>
      <w:r>
        <w:rPr>
          <w:rFonts w:hint="eastAsia"/>
        </w:rPr>
        <w:fldChar w:fldCharType="begin"/>
      </w:r>
      <w:r>
        <w:rPr>
          <w:rFonts w:hint="eastAsia"/>
        </w:rPr>
        <w:instrText xml:space="preserve"> </w:instrText>
      </w:r>
      <w:r>
        <w:instrText xml:space="preserve">PAGEREF _Toc219973283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"_Toc219973284" </w:instrText>
      </w:r>
      <w:r>
        <w:fldChar w:fldCharType="separate"/>
      </w:r>
      <w:r>
        <w:rPr>
          <w:rStyle w:val="32"/>
          <w:rFonts w:hint="eastAsia"/>
        </w:rPr>
        <w:t>1.2.</w:t>
      </w:r>
      <w:r>
        <w:rPr>
          <w:rFonts w:hint="eastAsia" w:eastAsiaTheme="minorEastAsia"/>
          <w:sz w:val="22"/>
          <w:szCs w:val="24"/>
          <w14:ligatures w14:val="standardContextual"/>
        </w:rPr>
        <w:tab/>
      </w:r>
      <w:r>
        <w:rPr>
          <w:rStyle w:val="32"/>
          <w:rFonts w:hint="eastAsia"/>
        </w:rPr>
        <w:t>规划范围</w:t>
      </w:r>
      <w:r>
        <w:rPr>
          <w:rFonts w:hint="eastAsia"/>
        </w:rPr>
        <w:tab/>
      </w:r>
      <w:r>
        <w:rPr>
          <w:rFonts w:hint="eastAsia"/>
        </w:rPr>
        <w:fldChar w:fldCharType="begin"/>
      </w:r>
      <w:r>
        <w:rPr>
          <w:rFonts w:hint="eastAsia"/>
        </w:rPr>
        <w:instrText xml:space="preserve"> </w:instrText>
      </w:r>
      <w:r>
        <w:instrText xml:space="preserve">PAGEREF _Toc219973284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"_Toc219973285" </w:instrText>
      </w:r>
      <w:r>
        <w:fldChar w:fldCharType="separate"/>
      </w:r>
      <w:r>
        <w:rPr>
          <w:rStyle w:val="32"/>
          <w:rFonts w:hint="eastAsia"/>
        </w:rPr>
        <w:t>1.3.</w:t>
      </w:r>
      <w:r>
        <w:rPr>
          <w:rFonts w:hint="eastAsia" w:eastAsiaTheme="minorEastAsia"/>
          <w:sz w:val="22"/>
          <w:szCs w:val="24"/>
          <w14:ligatures w14:val="standardContextual"/>
        </w:rPr>
        <w:tab/>
      </w:r>
      <w:r>
        <w:rPr>
          <w:rStyle w:val="32"/>
          <w:rFonts w:hint="eastAsia"/>
        </w:rPr>
        <w:t>规划期限</w:t>
      </w:r>
      <w:r>
        <w:rPr>
          <w:rFonts w:hint="eastAsia"/>
        </w:rPr>
        <w:tab/>
      </w:r>
      <w:r>
        <w:rPr>
          <w:rFonts w:hint="eastAsia"/>
        </w:rPr>
        <w:fldChar w:fldCharType="begin"/>
      </w:r>
      <w:r>
        <w:rPr>
          <w:rFonts w:hint="eastAsia"/>
        </w:rPr>
        <w:instrText xml:space="preserve"> </w:instrText>
      </w:r>
      <w:r>
        <w:instrText xml:space="preserve">PAGEREF _Toc219973285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"_Toc219973286" </w:instrText>
      </w:r>
      <w:r>
        <w:fldChar w:fldCharType="separate"/>
      </w:r>
      <w:r>
        <w:rPr>
          <w:rStyle w:val="32"/>
          <w:rFonts w:hint="eastAsia"/>
        </w:rPr>
        <w:t>1.4.</w:t>
      </w:r>
      <w:r>
        <w:rPr>
          <w:rFonts w:hint="eastAsia" w:eastAsiaTheme="minorEastAsia"/>
          <w:sz w:val="22"/>
          <w:szCs w:val="24"/>
          <w14:ligatures w14:val="standardContextual"/>
        </w:rPr>
        <w:tab/>
      </w:r>
      <w:r>
        <w:rPr>
          <w:rStyle w:val="32"/>
          <w:rFonts w:hint="eastAsia"/>
        </w:rPr>
        <w:t>规划对象</w:t>
      </w:r>
      <w:r>
        <w:rPr>
          <w:rFonts w:hint="eastAsia"/>
        </w:rPr>
        <w:tab/>
      </w:r>
      <w:r>
        <w:rPr>
          <w:rFonts w:hint="eastAsia"/>
        </w:rPr>
        <w:fldChar w:fldCharType="begin"/>
      </w:r>
      <w:r>
        <w:rPr>
          <w:rFonts w:hint="eastAsia"/>
        </w:rPr>
        <w:instrText xml:space="preserve"> </w:instrText>
      </w:r>
      <w:r>
        <w:instrText xml:space="preserve">PAGEREF _Toc219973286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"_Toc219973287" </w:instrText>
      </w:r>
      <w:r>
        <w:fldChar w:fldCharType="separate"/>
      </w:r>
      <w:r>
        <w:rPr>
          <w:rStyle w:val="32"/>
          <w:rFonts w:hint="eastAsia"/>
        </w:rPr>
        <w:t>1.5.</w:t>
      </w:r>
      <w:r>
        <w:rPr>
          <w:rFonts w:hint="eastAsia" w:eastAsiaTheme="minorEastAsia"/>
          <w:sz w:val="22"/>
          <w:szCs w:val="24"/>
          <w14:ligatures w14:val="standardContextual"/>
        </w:rPr>
        <w:tab/>
      </w:r>
      <w:r>
        <w:rPr>
          <w:rStyle w:val="32"/>
          <w:rFonts w:hint="eastAsia"/>
        </w:rPr>
        <w:t>规划目标</w:t>
      </w:r>
      <w:r>
        <w:rPr>
          <w:rFonts w:hint="eastAsia"/>
        </w:rPr>
        <w:tab/>
      </w:r>
      <w:r>
        <w:rPr>
          <w:rFonts w:hint="eastAsia"/>
        </w:rPr>
        <w:fldChar w:fldCharType="begin"/>
      </w:r>
      <w:r>
        <w:rPr>
          <w:rFonts w:hint="eastAsia"/>
        </w:rPr>
        <w:instrText xml:space="preserve"> </w:instrText>
      </w:r>
      <w:r>
        <w:instrText xml:space="preserve">PAGEREF _Toc219973287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"_Toc219973288" </w:instrText>
      </w:r>
      <w:r>
        <w:fldChar w:fldCharType="separate"/>
      </w:r>
      <w:r>
        <w:rPr>
          <w:rStyle w:val="32"/>
          <w:rFonts w:hint="eastAsia"/>
        </w:rPr>
        <w:t>1.6.</w:t>
      </w:r>
      <w:r>
        <w:rPr>
          <w:rFonts w:hint="eastAsia" w:eastAsiaTheme="minorEastAsia"/>
          <w:sz w:val="22"/>
          <w:szCs w:val="24"/>
          <w14:ligatures w14:val="standardContextual"/>
        </w:rPr>
        <w:tab/>
      </w:r>
      <w:r>
        <w:rPr>
          <w:rStyle w:val="32"/>
          <w:rFonts w:hint="eastAsia"/>
        </w:rPr>
        <w:t>规划原则</w:t>
      </w:r>
      <w:r>
        <w:rPr>
          <w:rFonts w:hint="eastAsia"/>
        </w:rPr>
        <w:tab/>
      </w:r>
      <w:r>
        <w:rPr>
          <w:rFonts w:hint="eastAsia"/>
        </w:rPr>
        <w:fldChar w:fldCharType="begin"/>
      </w:r>
      <w:r>
        <w:rPr>
          <w:rFonts w:hint="eastAsia"/>
        </w:rPr>
        <w:instrText xml:space="preserve"> </w:instrText>
      </w:r>
      <w:r>
        <w:instrText xml:space="preserve">PAGEREF _Toc219973288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"_Toc219973289" </w:instrText>
      </w:r>
      <w:r>
        <w:fldChar w:fldCharType="separate"/>
      </w:r>
      <w:r>
        <w:rPr>
          <w:rStyle w:val="32"/>
          <w:rFonts w:hint="eastAsia"/>
        </w:rPr>
        <w:t>1.7.</w:t>
      </w:r>
      <w:r>
        <w:rPr>
          <w:rFonts w:hint="eastAsia" w:eastAsiaTheme="minorEastAsia"/>
          <w:sz w:val="22"/>
          <w:szCs w:val="24"/>
          <w14:ligatures w14:val="standardContextual"/>
        </w:rPr>
        <w:tab/>
      </w:r>
      <w:r>
        <w:rPr>
          <w:rStyle w:val="32"/>
          <w:rFonts w:hint="eastAsia"/>
        </w:rPr>
        <w:t>规划策略</w:t>
      </w:r>
      <w:r>
        <w:rPr>
          <w:rFonts w:hint="eastAsia"/>
        </w:rPr>
        <w:tab/>
      </w:r>
      <w:r>
        <w:rPr>
          <w:rFonts w:hint="eastAsia"/>
        </w:rPr>
        <w:fldChar w:fldCharType="begin"/>
      </w:r>
      <w:r>
        <w:rPr>
          <w:rFonts w:hint="eastAsia"/>
        </w:rPr>
        <w:instrText xml:space="preserve"> </w:instrText>
      </w:r>
      <w:r>
        <w:instrText xml:space="preserve">PAGEREF _Toc219973289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"_Toc219973290" </w:instrText>
      </w:r>
      <w:r>
        <w:fldChar w:fldCharType="separate"/>
      </w:r>
      <w:r>
        <w:rPr>
          <w:rStyle w:val="32"/>
          <w:rFonts w:hint="eastAsia"/>
        </w:rPr>
        <w:t>第二章</w:t>
      </w:r>
      <w:r>
        <w:rPr>
          <w:rFonts w:hint="eastAsia" w:eastAsiaTheme="minorEastAsia"/>
          <w:sz w:val="22"/>
          <w:szCs w:val="24"/>
          <w14:ligatures w14:val="standardContextual"/>
        </w:rPr>
        <w:tab/>
      </w:r>
      <w:r>
        <w:rPr>
          <w:rStyle w:val="32"/>
          <w:rFonts w:hint="eastAsia"/>
        </w:rPr>
        <w:t>污水量预测及重要参数</w:t>
      </w:r>
      <w:r>
        <w:rPr>
          <w:rFonts w:hint="eastAsia"/>
        </w:rPr>
        <w:tab/>
      </w:r>
      <w:r>
        <w:rPr>
          <w:rFonts w:hint="eastAsia"/>
        </w:rPr>
        <w:fldChar w:fldCharType="begin"/>
      </w:r>
      <w:r>
        <w:rPr>
          <w:rFonts w:hint="eastAsia"/>
        </w:rPr>
        <w:instrText xml:space="preserve"> </w:instrText>
      </w:r>
      <w:r>
        <w:instrText xml:space="preserve">PAGEREF _Toc219973290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"_Toc219973291" </w:instrText>
      </w:r>
      <w:r>
        <w:fldChar w:fldCharType="separate"/>
      </w:r>
      <w:r>
        <w:rPr>
          <w:rStyle w:val="32"/>
          <w:rFonts w:hint="eastAsia"/>
        </w:rPr>
        <w:t>2.1.</w:t>
      </w:r>
      <w:r>
        <w:rPr>
          <w:rFonts w:hint="eastAsia" w:eastAsiaTheme="minorEastAsia"/>
          <w:sz w:val="22"/>
          <w:szCs w:val="24"/>
          <w14:ligatures w14:val="standardContextual"/>
        </w:rPr>
        <w:tab/>
      </w:r>
      <w:r>
        <w:rPr>
          <w:rStyle w:val="32"/>
          <w:rFonts w:hint="eastAsia"/>
        </w:rPr>
        <w:t>污水量预测</w:t>
      </w:r>
      <w:r>
        <w:rPr>
          <w:rFonts w:hint="eastAsia"/>
        </w:rPr>
        <w:tab/>
      </w:r>
      <w:r>
        <w:rPr>
          <w:rFonts w:hint="eastAsia"/>
        </w:rPr>
        <w:fldChar w:fldCharType="begin"/>
      </w:r>
      <w:r>
        <w:rPr>
          <w:rFonts w:hint="eastAsia"/>
        </w:rPr>
        <w:instrText xml:space="preserve"> </w:instrText>
      </w:r>
      <w:r>
        <w:instrText xml:space="preserve">PAGEREF _Toc219973291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"_Toc219973292" </w:instrText>
      </w:r>
      <w:r>
        <w:fldChar w:fldCharType="separate"/>
      </w:r>
      <w:r>
        <w:rPr>
          <w:rStyle w:val="32"/>
          <w:rFonts w:hint="eastAsia"/>
        </w:rPr>
        <w:t>第三章</w:t>
      </w:r>
      <w:r>
        <w:rPr>
          <w:rFonts w:hint="eastAsia" w:eastAsiaTheme="minorEastAsia"/>
          <w:sz w:val="22"/>
          <w:szCs w:val="24"/>
          <w14:ligatures w14:val="standardContextual"/>
        </w:rPr>
        <w:tab/>
      </w:r>
      <w:r>
        <w:rPr>
          <w:rStyle w:val="32"/>
          <w:rFonts w:hint="eastAsia"/>
        </w:rPr>
        <w:t>排水体制规划</w:t>
      </w:r>
      <w:r>
        <w:rPr>
          <w:rFonts w:hint="eastAsia"/>
        </w:rPr>
        <w:tab/>
      </w:r>
      <w:r>
        <w:rPr>
          <w:rFonts w:hint="eastAsia"/>
        </w:rPr>
        <w:fldChar w:fldCharType="begin"/>
      </w:r>
      <w:r>
        <w:rPr>
          <w:rFonts w:hint="eastAsia"/>
        </w:rPr>
        <w:instrText xml:space="preserve"> </w:instrText>
      </w:r>
      <w:r>
        <w:instrText xml:space="preserve">PAGEREF _Toc219973292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"_Toc219973293" </w:instrText>
      </w:r>
      <w:r>
        <w:fldChar w:fldCharType="separate"/>
      </w:r>
      <w:r>
        <w:rPr>
          <w:rStyle w:val="32"/>
          <w:rFonts w:hint="eastAsia"/>
        </w:rPr>
        <w:t>3.1.</w:t>
      </w:r>
      <w:r>
        <w:rPr>
          <w:rFonts w:hint="eastAsia" w:eastAsiaTheme="minorEastAsia"/>
          <w:sz w:val="22"/>
          <w:szCs w:val="24"/>
          <w14:ligatures w14:val="standardContextual"/>
        </w:rPr>
        <w:tab/>
      </w:r>
      <w:r>
        <w:rPr>
          <w:rStyle w:val="32"/>
          <w:rFonts w:hint="eastAsia"/>
        </w:rPr>
        <w:t>排水体制规划原则</w:t>
      </w:r>
      <w:r>
        <w:rPr>
          <w:rFonts w:hint="eastAsia"/>
        </w:rPr>
        <w:tab/>
      </w:r>
      <w:r>
        <w:rPr>
          <w:rFonts w:hint="eastAsia"/>
        </w:rPr>
        <w:fldChar w:fldCharType="begin"/>
      </w:r>
      <w:r>
        <w:rPr>
          <w:rFonts w:hint="eastAsia"/>
        </w:rPr>
        <w:instrText xml:space="preserve"> </w:instrText>
      </w:r>
      <w:r>
        <w:instrText xml:space="preserve">PAGEREF _Toc219973293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"_Toc219973294" </w:instrText>
      </w:r>
      <w:r>
        <w:fldChar w:fldCharType="separate"/>
      </w:r>
      <w:r>
        <w:rPr>
          <w:rStyle w:val="32"/>
          <w:rFonts w:hint="eastAsia"/>
        </w:rPr>
        <w:t>3.2.</w:t>
      </w:r>
      <w:r>
        <w:rPr>
          <w:rFonts w:hint="eastAsia" w:eastAsiaTheme="minorEastAsia"/>
          <w:sz w:val="22"/>
          <w:szCs w:val="24"/>
          <w14:ligatures w14:val="standardContextual"/>
        </w:rPr>
        <w:tab/>
      </w:r>
      <w:r>
        <w:rPr>
          <w:rStyle w:val="32"/>
          <w:rFonts w:hint="eastAsia"/>
        </w:rPr>
        <w:t>排水单元达标创建建设指标</w:t>
      </w:r>
      <w:r>
        <w:rPr>
          <w:rFonts w:hint="eastAsia"/>
        </w:rPr>
        <w:tab/>
      </w:r>
      <w:r>
        <w:rPr>
          <w:rFonts w:hint="eastAsia"/>
        </w:rPr>
        <w:fldChar w:fldCharType="begin"/>
      </w:r>
      <w:r>
        <w:rPr>
          <w:rFonts w:hint="eastAsia"/>
        </w:rPr>
        <w:instrText xml:space="preserve"> </w:instrText>
      </w:r>
      <w:r>
        <w:instrText xml:space="preserve">PAGEREF _Toc219973294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"_Toc219973295" </w:instrText>
      </w:r>
      <w:r>
        <w:fldChar w:fldCharType="separate"/>
      </w:r>
      <w:r>
        <w:rPr>
          <w:rStyle w:val="32"/>
          <w:rFonts w:hint="eastAsia"/>
        </w:rPr>
        <w:t>3.3.</w:t>
      </w:r>
      <w:r>
        <w:rPr>
          <w:rFonts w:hint="eastAsia" w:eastAsiaTheme="minorEastAsia"/>
          <w:sz w:val="22"/>
          <w:szCs w:val="24"/>
          <w14:ligatures w14:val="standardContextual"/>
        </w:rPr>
        <w:tab/>
      </w:r>
      <w:r>
        <w:rPr>
          <w:rStyle w:val="32"/>
          <w:rFonts w:hint="eastAsia"/>
        </w:rPr>
        <w:t>排水单元达标创建建设标准</w:t>
      </w:r>
      <w:r>
        <w:rPr>
          <w:rFonts w:hint="eastAsia"/>
        </w:rPr>
        <w:tab/>
      </w:r>
      <w:r>
        <w:rPr>
          <w:rFonts w:hint="eastAsia"/>
        </w:rPr>
        <w:fldChar w:fldCharType="begin"/>
      </w:r>
      <w:r>
        <w:rPr>
          <w:rFonts w:hint="eastAsia"/>
        </w:rPr>
        <w:instrText xml:space="preserve"> </w:instrText>
      </w:r>
      <w:r>
        <w:instrText xml:space="preserve">PAGEREF _Toc219973295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"_Toc219973296" </w:instrText>
      </w:r>
      <w:r>
        <w:fldChar w:fldCharType="separate"/>
      </w:r>
      <w:r>
        <w:rPr>
          <w:rStyle w:val="32"/>
          <w:rFonts w:hint="eastAsia"/>
        </w:rPr>
        <w:t>3.4.</w:t>
      </w:r>
      <w:r>
        <w:rPr>
          <w:rFonts w:hint="eastAsia" w:eastAsiaTheme="minorEastAsia"/>
          <w:sz w:val="22"/>
          <w:szCs w:val="24"/>
          <w14:ligatures w14:val="standardContextual"/>
        </w:rPr>
        <w:tab/>
      </w:r>
      <w:r>
        <w:rPr>
          <w:rStyle w:val="32"/>
          <w:rFonts w:hint="eastAsia"/>
        </w:rPr>
        <w:t>排水单元达标创建工作流程</w:t>
      </w:r>
      <w:r>
        <w:rPr>
          <w:rFonts w:hint="eastAsia"/>
        </w:rPr>
        <w:tab/>
      </w:r>
      <w:r>
        <w:rPr>
          <w:rFonts w:hint="eastAsia"/>
        </w:rPr>
        <w:fldChar w:fldCharType="begin"/>
      </w:r>
      <w:r>
        <w:rPr>
          <w:rFonts w:hint="eastAsia"/>
        </w:rPr>
        <w:instrText xml:space="preserve"> </w:instrText>
      </w:r>
      <w:r>
        <w:instrText xml:space="preserve">PAGEREF _Toc219973296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"_Toc219973297" </w:instrText>
      </w:r>
      <w:r>
        <w:fldChar w:fldCharType="separate"/>
      </w:r>
      <w:r>
        <w:rPr>
          <w:rStyle w:val="32"/>
          <w:rFonts w:hint="eastAsia"/>
        </w:rPr>
        <w:t>第四章</w:t>
      </w:r>
      <w:r>
        <w:rPr>
          <w:rFonts w:hint="eastAsia" w:eastAsiaTheme="minorEastAsia"/>
          <w:sz w:val="22"/>
          <w:szCs w:val="24"/>
          <w14:ligatures w14:val="standardContextual"/>
        </w:rPr>
        <w:tab/>
      </w:r>
      <w:r>
        <w:rPr>
          <w:rStyle w:val="32"/>
          <w:rFonts w:hint="eastAsia"/>
        </w:rPr>
        <w:t>污水系统规划</w:t>
      </w:r>
      <w:r>
        <w:rPr>
          <w:rFonts w:hint="eastAsia"/>
        </w:rPr>
        <w:tab/>
      </w:r>
      <w:r>
        <w:rPr>
          <w:rFonts w:hint="eastAsia"/>
        </w:rPr>
        <w:fldChar w:fldCharType="begin"/>
      </w:r>
      <w:r>
        <w:rPr>
          <w:rFonts w:hint="eastAsia"/>
        </w:rPr>
        <w:instrText xml:space="preserve"> </w:instrText>
      </w:r>
      <w:r>
        <w:instrText xml:space="preserve">PAGEREF _Toc219973297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"_Toc219973298" </w:instrText>
      </w:r>
      <w:r>
        <w:fldChar w:fldCharType="separate"/>
      </w:r>
      <w:r>
        <w:rPr>
          <w:rStyle w:val="32"/>
          <w:rFonts w:hint="eastAsia"/>
        </w:rPr>
        <w:t>4.1.</w:t>
      </w:r>
      <w:r>
        <w:rPr>
          <w:rFonts w:hint="eastAsia" w:eastAsiaTheme="minorEastAsia"/>
          <w:sz w:val="22"/>
          <w:szCs w:val="24"/>
          <w14:ligatures w14:val="standardContextual"/>
        </w:rPr>
        <w:tab/>
      </w:r>
      <w:r>
        <w:rPr>
          <w:rStyle w:val="32"/>
          <w:rFonts w:hint="eastAsia"/>
        </w:rPr>
        <w:t>污水处理系统布局规划</w:t>
      </w:r>
      <w:r>
        <w:rPr>
          <w:rFonts w:hint="eastAsia"/>
        </w:rPr>
        <w:tab/>
      </w:r>
      <w:r>
        <w:rPr>
          <w:rFonts w:hint="eastAsia"/>
        </w:rPr>
        <w:fldChar w:fldCharType="begin"/>
      </w:r>
      <w:r>
        <w:rPr>
          <w:rFonts w:hint="eastAsia"/>
        </w:rPr>
        <w:instrText xml:space="preserve"> </w:instrText>
      </w:r>
      <w:r>
        <w:instrText xml:space="preserve">PAGEREF _Toc219973298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"_Toc219973299" </w:instrText>
      </w:r>
      <w:r>
        <w:fldChar w:fldCharType="separate"/>
      </w:r>
      <w:r>
        <w:rPr>
          <w:rStyle w:val="32"/>
          <w:rFonts w:hint="eastAsia"/>
        </w:rPr>
        <w:t>4.2.</w:t>
      </w:r>
      <w:r>
        <w:rPr>
          <w:rFonts w:hint="eastAsia" w:eastAsiaTheme="minorEastAsia"/>
          <w:sz w:val="22"/>
          <w:szCs w:val="24"/>
          <w14:ligatures w14:val="standardContextual"/>
        </w:rPr>
        <w:tab/>
      </w:r>
      <w:r>
        <w:rPr>
          <w:rStyle w:val="32"/>
          <w:rFonts w:hint="eastAsia"/>
        </w:rPr>
        <w:t>污水处理厂规划</w:t>
      </w:r>
      <w:r>
        <w:rPr>
          <w:rFonts w:hint="eastAsia"/>
        </w:rPr>
        <w:tab/>
      </w:r>
      <w:r>
        <w:rPr>
          <w:rFonts w:hint="eastAsia"/>
        </w:rPr>
        <w:fldChar w:fldCharType="begin"/>
      </w:r>
      <w:r>
        <w:rPr>
          <w:rFonts w:hint="eastAsia"/>
        </w:rPr>
        <w:instrText xml:space="preserve"> </w:instrText>
      </w:r>
      <w:r>
        <w:instrText xml:space="preserve">PAGEREF _Toc219973299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"_Toc219973300" </w:instrText>
      </w:r>
      <w:r>
        <w:fldChar w:fldCharType="separate"/>
      </w:r>
      <w:r>
        <w:rPr>
          <w:rStyle w:val="32"/>
          <w:rFonts w:hint="eastAsia"/>
        </w:rPr>
        <w:t>4.3.</w:t>
      </w:r>
      <w:r>
        <w:rPr>
          <w:rFonts w:hint="eastAsia" w:eastAsiaTheme="minorEastAsia"/>
          <w:sz w:val="22"/>
          <w:szCs w:val="24"/>
          <w14:ligatures w14:val="standardContextual"/>
        </w:rPr>
        <w:tab/>
      </w:r>
      <w:r>
        <w:rPr>
          <w:rStyle w:val="32"/>
          <w:rFonts w:hint="eastAsia"/>
        </w:rPr>
        <w:t>污水干管规划</w:t>
      </w:r>
      <w:r>
        <w:rPr>
          <w:rFonts w:hint="eastAsia"/>
        </w:rPr>
        <w:tab/>
      </w:r>
      <w:r>
        <w:rPr>
          <w:rFonts w:hint="eastAsia"/>
        </w:rPr>
        <w:fldChar w:fldCharType="begin"/>
      </w:r>
      <w:r>
        <w:rPr>
          <w:rFonts w:hint="eastAsia"/>
        </w:rPr>
        <w:instrText xml:space="preserve"> </w:instrText>
      </w:r>
      <w:r>
        <w:instrText xml:space="preserve">PAGEREF _Toc219973300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"_Toc219973301" </w:instrText>
      </w:r>
      <w:r>
        <w:fldChar w:fldCharType="separate"/>
      </w:r>
      <w:r>
        <w:rPr>
          <w:rStyle w:val="32"/>
          <w:rFonts w:hint="eastAsia"/>
        </w:rPr>
        <w:t>第五章</w:t>
      </w:r>
      <w:r>
        <w:rPr>
          <w:rFonts w:hint="eastAsia" w:eastAsiaTheme="minorEastAsia"/>
          <w:sz w:val="22"/>
          <w:szCs w:val="24"/>
          <w14:ligatures w14:val="standardContextual"/>
        </w:rPr>
        <w:tab/>
      </w:r>
      <w:r>
        <w:rPr>
          <w:rStyle w:val="32"/>
          <w:rFonts w:hint="eastAsia"/>
        </w:rPr>
        <w:t>污水再生利用规划</w:t>
      </w:r>
      <w:r>
        <w:rPr>
          <w:rFonts w:hint="eastAsia"/>
        </w:rPr>
        <w:tab/>
      </w:r>
      <w:r>
        <w:rPr>
          <w:rFonts w:hint="eastAsia"/>
        </w:rPr>
        <w:fldChar w:fldCharType="begin"/>
      </w:r>
      <w:r>
        <w:rPr>
          <w:rFonts w:hint="eastAsia"/>
        </w:rPr>
        <w:instrText xml:space="preserve"> </w:instrText>
      </w:r>
      <w:r>
        <w:instrText xml:space="preserve">PAGEREF _Toc219973301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"_Toc219973302" </w:instrText>
      </w:r>
      <w:r>
        <w:fldChar w:fldCharType="separate"/>
      </w:r>
      <w:r>
        <w:rPr>
          <w:rStyle w:val="32"/>
          <w:rFonts w:hint="eastAsia"/>
        </w:rPr>
        <w:t>5.1.</w:t>
      </w:r>
      <w:r>
        <w:rPr>
          <w:rFonts w:hint="eastAsia" w:eastAsiaTheme="minorEastAsia"/>
          <w:sz w:val="22"/>
          <w:szCs w:val="24"/>
          <w14:ligatures w14:val="standardContextual"/>
        </w:rPr>
        <w:tab/>
      </w:r>
      <w:r>
        <w:rPr>
          <w:rStyle w:val="32"/>
          <w:rFonts w:hint="eastAsia"/>
        </w:rPr>
        <w:t>指导思想</w:t>
      </w:r>
      <w:r>
        <w:rPr>
          <w:rFonts w:hint="eastAsia"/>
        </w:rPr>
        <w:tab/>
      </w:r>
      <w:r>
        <w:rPr>
          <w:rFonts w:hint="eastAsia"/>
        </w:rPr>
        <w:fldChar w:fldCharType="begin"/>
      </w:r>
      <w:r>
        <w:rPr>
          <w:rFonts w:hint="eastAsia"/>
        </w:rPr>
        <w:instrText xml:space="preserve"> </w:instrText>
      </w:r>
      <w:r>
        <w:instrText xml:space="preserve">PAGEREF _Toc219973302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"_Toc219973303" </w:instrText>
      </w:r>
      <w:r>
        <w:fldChar w:fldCharType="separate"/>
      </w:r>
      <w:r>
        <w:rPr>
          <w:rStyle w:val="32"/>
          <w:rFonts w:hint="eastAsia"/>
        </w:rPr>
        <w:t>5.2.</w:t>
      </w:r>
      <w:r>
        <w:rPr>
          <w:rFonts w:hint="eastAsia" w:eastAsiaTheme="minorEastAsia"/>
          <w:sz w:val="22"/>
          <w:szCs w:val="24"/>
          <w14:ligatures w14:val="standardContextual"/>
        </w:rPr>
        <w:tab/>
      </w:r>
      <w:r>
        <w:rPr>
          <w:rStyle w:val="32"/>
          <w:rFonts w:hint="eastAsia"/>
        </w:rPr>
        <w:t>基本原则</w:t>
      </w:r>
      <w:r>
        <w:rPr>
          <w:rFonts w:hint="eastAsia"/>
        </w:rPr>
        <w:tab/>
      </w:r>
      <w:r>
        <w:rPr>
          <w:rFonts w:hint="eastAsia"/>
        </w:rPr>
        <w:fldChar w:fldCharType="begin"/>
      </w:r>
      <w:r>
        <w:rPr>
          <w:rFonts w:hint="eastAsia"/>
        </w:rPr>
        <w:instrText xml:space="preserve"> </w:instrText>
      </w:r>
      <w:r>
        <w:instrText xml:space="preserve">PAGEREF _Toc219973303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"_Toc219973304" </w:instrText>
      </w:r>
      <w:r>
        <w:fldChar w:fldCharType="separate"/>
      </w:r>
      <w:r>
        <w:rPr>
          <w:rStyle w:val="32"/>
          <w:rFonts w:hint="eastAsia"/>
        </w:rPr>
        <w:t>5.3.</w:t>
      </w:r>
      <w:r>
        <w:rPr>
          <w:rFonts w:hint="eastAsia" w:eastAsiaTheme="minorEastAsia"/>
          <w:sz w:val="22"/>
          <w:szCs w:val="24"/>
          <w14:ligatures w14:val="standardContextual"/>
        </w:rPr>
        <w:tab/>
      </w:r>
      <w:r>
        <w:rPr>
          <w:rStyle w:val="32"/>
          <w:rFonts w:hint="eastAsia"/>
        </w:rPr>
        <w:t>污水再生利用规划目标</w:t>
      </w:r>
      <w:r>
        <w:rPr>
          <w:rFonts w:hint="eastAsia"/>
        </w:rPr>
        <w:tab/>
      </w:r>
      <w:r>
        <w:rPr>
          <w:rFonts w:hint="eastAsia"/>
        </w:rPr>
        <w:fldChar w:fldCharType="begin"/>
      </w:r>
      <w:r>
        <w:rPr>
          <w:rFonts w:hint="eastAsia"/>
        </w:rPr>
        <w:instrText xml:space="preserve"> </w:instrText>
      </w:r>
      <w:r>
        <w:instrText xml:space="preserve">PAGEREF _Toc219973304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"_Toc219973305" </w:instrText>
      </w:r>
      <w:r>
        <w:fldChar w:fldCharType="separate"/>
      </w:r>
      <w:r>
        <w:rPr>
          <w:rStyle w:val="32"/>
          <w:rFonts w:hint="eastAsia"/>
        </w:rPr>
        <w:t>5.4.</w:t>
      </w:r>
      <w:r>
        <w:rPr>
          <w:rFonts w:hint="eastAsia" w:eastAsiaTheme="minorEastAsia"/>
          <w:sz w:val="22"/>
          <w:szCs w:val="24"/>
          <w14:ligatures w14:val="standardContextual"/>
        </w:rPr>
        <w:tab/>
      </w:r>
      <w:r>
        <w:rPr>
          <w:rStyle w:val="32"/>
          <w:rFonts w:hint="eastAsia"/>
        </w:rPr>
        <w:t>污水再生水利用途径</w:t>
      </w:r>
      <w:r>
        <w:rPr>
          <w:rFonts w:hint="eastAsia"/>
        </w:rPr>
        <w:tab/>
      </w:r>
      <w:r>
        <w:rPr>
          <w:rFonts w:hint="eastAsia"/>
        </w:rPr>
        <w:fldChar w:fldCharType="begin"/>
      </w:r>
      <w:r>
        <w:rPr>
          <w:rFonts w:hint="eastAsia"/>
        </w:rPr>
        <w:instrText xml:space="preserve"> </w:instrText>
      </w:r>
      <w:r>
        <w:instrText xml:space="preserve">PAGEREF _Toc219973305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"_Toc219973306" </w:instrText>
      </w:r>
      <w:r>
        <w:fldChar w:fldCharType="separate"/>
      </w:r>
      <w:r>
        <w:rPr>
          <w:rStyle w:val="32"/>
          <w:rFonts w:hint="eastAsia"/>
        </w:rPr>
        <w:t>5.5.</w:t>
      </w:r>
      <w:r>
        <w:rPr>
          <w:rFonts w:hint="eastAsia" w:eastAsiaTheme="minorEastAsia"/>
          <w:sz w:val="22"/>
          <w:szCs w:val="24"/>
          <w14:ligatures w14:val="standardContextual"/>
        </w:rPr>
        <w:tab/>
      </w:r>
      <w:r>
        <w:rPr>
          <w:rStyle w:val="32"/>
          <w:rFonts w:hint="eastAsia"/>
        </w:rPr>
        <w:t>污水再生利用水质标准</w:t>
      </w:r>
      <w:r>
        <w:rPr>
          <w:rFonts w:hint="eastAsia"/>
        </w:rPr>
        <w:tab/>
      </w:r>
      <w:r>
        <w:rPr>
          <w:rFonts w:hint="eastAsia"/>
        </w:rPr>
        <w:fldChar w:fldCharType="begin"/>
      </w:r>
      <w:r>
        <w:rPr>
          <w:rFonts w:hint="eastAsia"/>
        </w:rPr>
        <w:instrText xml:space="preserve"> </w:instrText>
      </w:r>
      <w:r>
        <w:instrText xml:space="preserve">PAGEREF _Toc219973306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"_Toc219973307" </w:instrText>
      </w:r>
      <w:r>
        <w:fldChar w:fldCharType="separate"/>
      </w:r>
      <w:r>
        <w:rPr>
          <w:rStyle w:val="32"/>
          <w:rFonts w:hint="eastAsia"/>
        </w:rPr>
        <w:t>5.6.</w:t>
      </w:r>
      <w:r>
        <w:rPr>
          <w:rFonts w:hint="eastAsia" w:eastAsiaTheme="minorEastAsia"/>
          <w:sz w:val="22"/>
          <w:szCs w:val="24"/>
          <w14:ligatures w14:val="standardContextual"/>
        </w:rPr>
        <w:tab/>
      </w:r>
      <w:r>
        <w:rPr>
          <w:rStyle w:val="32"/>
          <w:rFonts w:hint="eastAsia"/>
        </w:rPr>
        <w:t>污水再生利用处理工艺</w:t>
      </w:r>
      <w:r>
        <w:rPr>
          <w:rFonts w:hint="eastAsia"/>
        </w:rPr>
        <w:tab/>
      </w:r>
      <w:r>
        <w:rPr>
          <w:rFonts w:hint="eastAsia"/>
        </w:rPr>
        <w:fldChar w:fldCharType="begin"/>
      </w:r>
      <w:r>
        <w:rPr>
          <w:rFonts w:hint="eastAsia"/>
        </w:rPr>
        <w:instrText xml:space="preserve"> </w:instrText>
      </w:r>
      <w:r>
        <w:instrText xml:space="preserve">PAGEREF _Toc219973307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"_Toc219973308" </w:instrText>
      </w:r>
      <w:r>
        <w:fldChar w:fldCharType="separate"/>
      </w:r>
      <w:r>
        <w:rPr>
          <w:rStyle w:val="32"/>
          <w:rFonts w:hint="eastAsia"/>
        </w:rPr>
        <w:t>5.7.</w:t>
      </w:r>
      <w:r>
        <w:rPr>
          <w:rFonts w:hint="eastAsia" w:eastAsiaTheme="minorEastAsia"/>
          <w:sz w:val="22"/>
          <w:szCs w:val="24"/>
          <w14:ligatures w14:val="standardContextual"/>
        </w:rPr>
        <w:tab/>
      </w:r>
      <w:r>
        <w:rPr>
          <w:rStyle w:val="32"/>
          <w:rFonts w:hint="eastAsia"/>
        </w:rPr>
        <w:t>污水再生水管线</w:t>
      </w:r>
      <w:r>
        <w:rPr>
          <w:rFonts w:hint="eastAsia"/>
        </w:rPr>
        <w:tab/>
      </w:r>
      <w:r>
        <w:rPr>
          <w:rFonts w:hint="eastAsia"/>
        </w:rPr>
        <w:fldChar w:fldCharType="begin"/>
      </w:r>
      <w:r>
        <w:rPr>
          <w:rFonts w:hint="eastAsia"/>
        </w:rPr>
        <w:instrText xml:space="preserve"> </w:instrText>
      </w:r>
      <w:r>
        <w:instrText xml:space="preserve">PAGEREF _Toc219973308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"_Toc219973309" </w:instrText>
      </w:r>
      <w:r>
        <w:fldChar w:fldCharType="separate"/>
      </w:r>
      <w:r>
        <w:rPr>
          <w:rStyle w:val="32"/>
          <w:rFonts w:hint="eastAsia"/>
        </w:rPr>
        <w:t>5.8.</w:t>
      </w:r>
      <w:r>
        <w:rPr>
          <w:rFonts w:hint="eastAsia" w:eastAsiaTheme="minorEastAsia"/>
          <w:sz w:val="22"/>
          <w:szCs w:val="24"/>
          <w14:ligatures w14:val="standardContextual"/>
        </w:rPr>
        <w:tab/>
      </w:r>
      <w:r>
        <w:rPr>
          <w:rStyle w:val="32"/>
          <w:rFonts w:hint="eastAsia"/>
        </w:rPr>
        <w:t>再生水利用率</w:t>
      </w:r>
      <w:r>
        <w:rPr>
          <w:rFonts w:hint="eastAsia"/>
        </w:rPr>
        <w:tab/>
      </w:r>
      <w:r>
        <w:rPr>
          <w:rFonts w:hint="eastAsia"/>
        </w:rPr>
        <w:fldChar w:fldCharType="begin"/>
      </w:r>
      <w:r>
        <w:rPr>
          <w:rFonts w:hint="eastAsia"/>
        </w:rPr>
        <w:instrText xml:space="preserve"> </w:instrText>
      </w:r>
      <w:r>
        <w:instrText xml:space="preserve">PAGEREF _Toc219973309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"_Toc219973310" </w:instrText>
      </w:r>
      <w:r>
        <w:fldChar w:fldCharType="separate"/>
      </w:r>
      <w:r>
        <w:rPr>
          <w:rStyle w:val="32"/>
          <w:rFonts w:hint="eastAsia"/>
        </w:rPr>
        <w:t>第六章</w:t>
      </w:r>
      <w:r>
        <w:rPr>
          <w:rFonts w:hint="eastAsia" w:eastAsiaTheme="minorEastAsia"/>
          <w:sz w:val="22"/>
          <w:szCs w:val="24"/>
          <w14:ligatures w14:val="standardContextual"/>
        </w:rPr>
        <w:tab/>
      </w:r>
      <w:r>
        <w:rPr>
          <w:rStyle w:val="32"/>
          <w:rFonts w:hint="eastAsia"/>
        </w:rPr>
        <w:t>污泥处理与处置规划</w:t>
      </w:r>
      <w:r>
        <w:rPr>
          <w:rFonts w:hint="eastAsia"/>
        </w:rPr>
        <w:tab/>
      </w:r>
      <w:r>
        <w:rPr>
          <w:rFonts w:hint="eastAsia"/>
        </w:rPr>
        <w:fldChar w:fldCharType="begin"/>
      </w:r>
      <w:r>
        <w:rPr>
          <w:rFonts w:hint="eastAsia"/>
        </w:rPr>
        <w:instrText xml:space="preserve"> </w:instrText>
      </w:r>
      <w:r>
        <w:instrText xml:space="preserve">PAGEREF _Toc219973310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"_Toc219973311" </w:instrText>
      </w:r>
      <w:r>
        <w:fldChar w:fldCharType="separate"/>
      </w:r>
      <w:r>
        <w:rPr>
          <w:rStyle w:val="32"/>
          <w:rFonts w:hint="eastAsia"/>
        </w:rPr>
        <w:t>6.1.</w:t>
      </w:r>
      <w:r>
        <w:rPr>
          <w:rFonts w:hint="eastAsia" w:eastAsiaTheme="minorEastAsia"/>
          <w:sz w:val="22"/>
          <w:szCs w:val="24"/>
          <w14:ligatures w14:val="standardContextual"/>
        </w:rPr>
        <w:tab/>
      </w:r>
      <w:r>
        <w:rPr>
          <w:rStyle w:val="32"/>
          <w:rFonts w:hint="eastAsia"/>
        </w:rPr>
        <w:t>基本原则</w:t>
      </w:r>
      <w:r>
        <w:rPr>
          <w:rFonts w:hint="eastAsia"/>
        </w:rPr>
        <w:tab/>
      </w:r>
      <w:r>
        <w:rPr>
          <w:rFonts w:hint="eastAsia"/>
        </w:rPr>
        <w:fldChar w:fldCharType="begin"/>
      </w:r>
      <w:r>
        <w:rPr>
          <w:rFonts w:hint="eastAsia"/>
        </w:rPr>
        <w:instrText xml:space="preserve"> </w:instrText>
      </w:r>
      <w:r>
        <w:instrText xml:space="preserve">PAGEREF _Toc219973311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"_Toc219973312" </w:instrText>
      </w:r>
      <w:r>
        <w:fldChar w:fldCharType="separate"/>
      </w:r>
      <w:r>
        <w:rPr>
          <w:rStyle w:val="32"/>
          <w:rFonts w:hint="eastAsia"/>
        </w:rPr>
        <w:t>6.2.</w:t>
      </w:r>
      <w:r>
        <w:rPr>
          <w:rFonts w:hint="eastAsia" w:eastAsiaTheme="minorEastAsia"/>
          <w:sz w:val="22"/>
          <w:szCs w:val="24"/>
          <w14:ligatures w14:val="standardContextual"/>
        </w:rPr>
        <w:tab/>
      </w:r>
      <w:r>
        <w:rPr>
          <w:rStyle w:val="32"/>
          <w:rFonts w:hint="eastAsia"/>
        </w:rPr>
        <w:t>规划目标</w:t>
      </w:r>
      <w:r>
        <w:rPr>
          <w:rFonts w:hint="eastAsia"/>
        </w:rPr>
        <w:tab/>
      </w:r>
      <w:r>
        <w:rPr>
          <w:rFonts w:hint="eastAsia"/>
        </w:rPr>
        <w:fldChar w:fldCharType="begin"/>
      </w:r>
      <w:r>
        <w:rPr>
          <w:rFonts w:hint="eastAsia"/>
        </w:rPr>
        <w:instrText xml:space="preserve"> </w:instrText>
      </w:r>
      <w:r>
        <w:instrText xml:space="preserve">PAGEREF _Toc219973312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"_Toc219973313" </w:instrText>
      </w:r>
      <w:r>
        <w:fldChar w:fldCharType="separate"/>
      </w:r>
      <w:r>
        <w:rPr>
          <w:rStyle w:val="32"/>
          <w:rFonts w:hint="eastAsia"/>
        </w:rPr>
        <w:t>6.3.</w:t>
      </w:r>
      <w:r>
        <w:rPr>
          <w:rFonts w:hint="eastAsia" w:eastAsiaTheme="minorEastAsia"/>
          <w:sz w:val="22"/>
          <w:szCs w:val="24"/>
          <w14:ligatures w14:val="standardContextual"/>
        </w:rPr>
        <w:tab/>
      </w:r>
      <w:r>
        <w:rPr>
          <w:rStyle w:val="32"/>
          <w:rFonts w:hint="eastAsia"/>
        </w:rPr>
        <w:t>污泥量预测</w:t>
      </w:r>
      <w:r>
        <w:rPr>
          <w:rFonts w:hint="eastAsia"/>
        </w:rPr>
        <w:tab/>
      </w:r>
      <w:r>
        <w:rPr>
          <w:rFonts w:hint="eastAsia"/>
        </w:rPr>
        <w:fldChar w:fldCharType="begin"/>
      </w:r>
      <w:r>
        <w:rPr>
          <w:rFonts w:hint="eastAsia"/>
        </w:rPr>
        <w:instrText xml:space="preserve"> </w:instrText>
      </w:r>
      <w:r>
        <w:instrText xml:space="preserve">PAGEREF _Toc219973313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"_Toc219973314" </w:instrText>
      </w:r>
      <w:r>
        <w:fldChar w:fldCharType="separate"/>
      </w:r>
      <w:r>
        <w:rPr>
          <w:rStyle w:val="32"/>
          <w:rFonts w:hint="eastAsia"/>
        </w:rPr>
        <w:t>6.4.</w:t>
      </w:r>
      <w:r>
        <w:rPr>
          <w:rFonts w:hint="eastAsia" w:eastAsiaTheme="minorEastAsia"/>
          <w:sz w:val="22"/>
          <w:szCs w:val="24"/>
          <w14:ligatures w14:val="standardContextual"/>
        </w:rPr>
        <w:tab/>
      </w:r>
      <w:r>
        <w:rPr>
          <w:rStyle w:val="32"/>
          <w:rFonts w:hint="eastAsia"/>
        </w:rPr>
        <w:t>污泥处理处置规划</w:t>
      </w:r>
      <w:r>
        <w:rPr>
          <w:rFonts w:hint="eastAsia"/>
        </w:rPr>
        <w:tab/>
      </w:r>
      <w:r>
        <w:rPr>
          <w:rFonts w:hint="eastAsia"/>
        </w:rPr>
        <w:fldChar w:fldCharType="begin"/>
      </w:r>
      <w:r>
        <w:rPr>
          <w:rFonts w:hint="eastAsia"/>
        </w:rPr>
        <w:instrText xml:space="preserve"> </w:instrText>
      </w:r>
      <w:r>
        <w:instrText xml:space="preserve">PAGEREF _Toc219973314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"_Toc219973315" </w:instrText>
      </w:r>
      <w:r>
        <w:fldChar w:fldCharType="separate"/>
      </w:r>
      <w:r>
        <w:rPr>
          <w:rStyle w:val="32"/>
          <w:rFonts w:hint="eastAsia"/>
        </w:rPr>
        <w:t>第七章</w:t>
      </w:r>
      <w:r>
        <w:rPr>
          <w:rFonts w:hint="eastAsia" w:eastAsiaTheme="minorEastAsia"/>
          <w:sz w:val="22"/>
          <w:szCs w:val="24"/>
          <w14:ligatures w14:val="standardContextual"/>
        </w:rPr>
        <w:tab/>
      </w:r>
      <w:r>
        <w:rPr>
          <w:rStyle w:val="32"/>
          <w:rFonts w:hint="eastAsia"/>
        </w:rPr>
        <w:t>污染控制规划</w:t>
      </w:r>
      <w:r>
        <w:rPr>
          <w:rFonts w:hint="eastAsia"/>
        </w:rPr>
        <w:tab/>
      </w:r>
      <w:r>
        <w:rPr>
          <w:rFonts w:hint="eastAsia"/>
        </w:rPr>
        <w:fldChar w:fldCharType="begin"/>
      </w:r>
      <w:r>
        <w:rPr>
          <w:rFonts w:hint="eastAsia"/>
        </w:rPr>
        <w:instrText xml:space="preserve"> </w:instrText>
      </w:r>
      <w:r>
        <w:instrText xml:space="preserve">PAGEREF _Toc219973315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"_Toc219973316" </w:instrText>
      </w:r>
      <w:r>
        <w:fldChar w:fldCharType="separate"/>
      </w:r>
      <w:r>
        <w:rPr>
          <w:rStyle w:val="32"/>
          <w:rFonts w:hint="eastAsia"/>
        </w:rPr>
        <w:t>7.1.</w:t>
      </w:r>
      <w:r>
        <w:rPr>
          <w:rFonts w:hint="eastAsia" w:eastAsiaTheme="minorEastAsia"/>
          <w:sz w:val="22"/>
          <w:szCs w:val="24"/>
          <w14:ligatures w14:val="standardContextual"/>
        </w:rPr>
        <w:tab/>
      </w:r>
      <w:r>
        <w:rPr>
          <w:rStyle w:val="32"/>
          <w:rFonts w:hint="eastAsia"/>
        </w:rPr>
        <w:t>污染控制规划</w:t>
      </w:r>
      <w:r>
        <w:rPr>
          <w:rFonts w:hint="eastAsia"/>
        </w:rPr>
        <w:tab/>
      </w:r>
      <w:r>
        <w:rPr>
          <w:rFonts w:hint="eastAsia"/>
        </w:rPr>
        <w:fldChar w:fldCharType="begin"/>
      </w:r>
      <w:r>
        <w:rPr>
          <w:rFonts w:hint="eastAsia"/>
        </w:rPr>
        <w:instrText xml:space="preserve"> </w:instrText>
      </w:r>
      <w:r>
        <w:instrText xml:space="preserve">PAGEREF _Toc219973316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"_Toc219973317" </w:instrText>
      </w:r>
      <w:r>
        <w:fldChar w:fldCharType="separate"/>
      </w:r>
      <w:r>
        <w:rPr>
          <w:rStyle w:val="32"/>
          <w:rFonts w:hint="eastAsia"/>
        </w:rPr>
        <w:t>第八章</w:t>
      </w:r>
      <w:r>
        <w:rPr>
          <w:rFonts w:hint="eastAsia" w:eastAsiaTheme="minorEastAsia"/>
          <w:sz w:val="22"/>
          <w:szCs w:val="24"/>
          <w14:ligatures w14:val="standardContextual"/>
        </w:rPr>
        <w:tab/>
      </w:r>
      <w:r>
        <w:rPr>
          <w:rStyle w:val="32"/>
          <w:rFonts w:hint="eastAsia"/>
        </w:rPr>
        <w:t>污水治理绿色低碳循环发展规划</w:t>
      </w:r>
      <w:r>
        <w:rPr>
          <w:rFonts w:hint="eastAsia"/>
        </w:rPr>
        <w:tab/>
      </w:r>
      <w:r>
        <w:rPr>
          <w:rFonts w:hint="eastAsia"/>
        </w:rPr>
        <w:fldChar w:fldCharType="begin"/>
      </w:r>
      <w:r>
        <w:rPr>
          <w:rFonts w:hint="eastAsia"/>
        </w:rPr>
        <w:instrText xml:space="preserve"> </w:instrText>
      </w:r>
      <w:r>
        <w:instrText xml:space="preserve">PAGEREF _Toc219973317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"_Toc219973318" </w:instrText>
      </w:r>
      <w:r>
        <w:fldChar w:fldCharType="separate"/>
      </w:r>
      <w:r>
        <w:rPr>
          <w:rStyle w:val="32"/>
          <w:rFonts w:hint="eastAsia"/>
        </w:rPr>
        <w:t>8.1.</w:t>
      </w:r>
      <w:r>
        <w:rPr>
          <w:rFonts w:hint="eastAsia" w:eastAsiaTheme="minorEastAsia"/>
          <w:sz w:val="22"/>
          <w:szCs w:val="24"/>
          <w14:ligatures w14:val="standardContextual"/>
        </w:rPr>
        <w:tab/>
      </w:r>
      <w:r>
        <w:rPr>
          <w:rStyle w:val="32"/>
          <w:rFonts w:hint="eastAsia"/>
        </w:rPr>
        <w:t>加快污水收集处理基础设施绿色升级</w:t>
      </w:r>
      <w:r>
        <w:rPr>
          <w:rFonts w:hint="eastAsia"/>
        </w:rPr>
        <w:tab/>
      </w:r>
      <w:r>
        <w:rPr>
          <w:rFonts w:hint="eastAsia"/>
        </w:rPr>
        <w:fldChar w:fldCharType="begin"/>
      </w:r>
      <w:r>
        <w:rPr>
          <w:rFonts w:hint="eastAsia"/>
        </w:rPr>
        <w:instrText xml:space="preserve"> </w:instrText>
      </w:r>
      <w:r>
        <w:instrText xml:space="preserve">PAGEREF _Toc219973318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"_Toc219973319" </w:instrText>
      </w:r>
      <w:r>
        <w:fldChar w:fldCharType="separate"/>
      </w:r>
      <w:r>
        <w:rPr>
          <w:rStyle w:val="32"/>
          <w:rFonts w:hint="eastAsia"/>
        </w:rPr>
        <w:t>8.2.</w:t>
      </w:r>
      <w:r>
        <w:rPr>
          <w:rFonts w:hint="eastAsia" w:eastAsiaTheme="minorEastAsia"/>
          <w:sz w:val="22"/>
          <w:szCs w:val="24"/>
          <w14:ligatures w14:val="standardContextual"/>
        </w:rPr>
        <w:tab/>
      </w:r>
      <w:r>
        <w:rPr>
          <w:rStyle w:val="32"/>
          <w:rFonts w:hint="eastAsia"/>
        </w:rPr>
        <w:t>推进污水处理厂低碳化，实现建设运营节能降耗</w:t>
      </w:r>
      <w:r>
        <w:rPr>
          <w:rFonts w:hint="eastAsia"/>
        </w:rPr>
        <w:tab/>
      </w:r>
      <w:r>
        <w:rPr>
          <w:rFonts w:hint="eastAsia"/>
        </w:rPr>
        <w:fldChar w:fldCharType="begin"/>
      </w:r>
      <w:r>
        <w:rPr>
          <w:rFonts w:hint="eastAsia"/>
        </w:rPr>
        <w:instrText xml:space="preserve"> </w:instrText>
      </w:r>
      <w:r>
        <w:instrText xml:space="preserve">PAGEREF _Toc219973319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"_Toc219973320" </w:instrText>
      </w:r>
      <w:r>
        <w:fldChar w:fldCharType="separate"/>
      </w:r>
      <w:r>
        <w:rPr>
          <w:rStyle w:val="32"/>
          <w:rFonts w:hint="eastAsia"/>
        </w:rPr>
        <w:t>8.3.</w:t>
      </w:r>
      <w:r>
        <w:rPr>
          <w:rFonts w:hint="eastAsia" w:eastAsiaTheme="minorEastAsia"/>
          <w:sz w:val="22"/>
          <w:szCs w:val="24"/>
          <w14:ligatures w14:val="standardContextual"/>
        </w:rPr>
        <w:tab/>
      </w:r>
      <w:r>
        <w:rPr>
          <w:rStyle w:val="32"/>
          <w:rFonts w:hint="eastAsia"/>
        </w:rPr>
        <w:t>推动城镇污水再生利用，节约利用水资源</w:t>
      </w:r>
      <w:r>
        <w:rPr>
          <w:rFonts w:hint="eastAsia"/>
        </w:rPr>
        <w:tab/>
      </w:r>
      <w:r>
        <w:rPr>
          <w:rFonts w:hint="eastAsia"/>
        </w:rPr>
        <w:fldChar w:fldCharType="begin"/>
      </w:r>
      <w:r>
        <w:rPr>
          <w:rFonts w:hint="eastAsia"/>
        </w:rPr>
        <w:instrText xml:space="preserve"> </w:instrText>
      </w:r>
      <w:r>
        <w:instrText xml:space="preserve">PAGEREF _Toc219973320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"_Toc219973321" </w:instrText>
      </w:r>
      <w:r>
        <w:fldChar w:fldCharType="separate"/>
      </w:r>
      <w:r>
        <w:rPr>
          <w:rStyle w:val="32"/>
          <w:rFonts w:hint="eastAsia"/>
        </w:rPr>
        <w:t>8.4.</w:t>
      </w:r>
      <w:r>
        <w:rPr>
          <w:rFonts w:hint="eastAsia" w:eastAsiaTheme="minorEastAsia"/>
          <w:sz w:val="22"/>
          <w:szCs w:val="24"/>
          <w14:ligatures w14:val="standardContextual"/>
        </w:rPr>
        <w:tab/>
      </w:r>
      <w:r>
        <w:rPr>
          <w:rStyle w:val="32"/>
          <w:rFonts w:hint="eastAsia"/>
        </w:rPr>
        <w:t>积极探索污泥资源化利用，破解污泥处置难题</w:t>
      </w:r>
      <w:r>
        <w:rPr>
          <w:rFonts w:hint="eastAsia"/>
        </w:rPr>
        <w:tab/>
      </w:r>
      <w:r>
        <w:rPr>
          <w:rFonts w:hint="eastAsia"/>
        </w:rPr>
        <w:fldChar w:fldCharType="begin"/>
      </w:r>
      <w:r>
        <w:rPr>
          <w:rFonts w:hint="eastAsia"/>
        </w:rPr>
        <w:instrText xml:space="preserve"> </w:instrText>
      </w:r>
      <w:r>
        <w:instrText xml:space="preserve">PAGEREF _Toc219973321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"_Toc219973322" </w:instrText>
      </w:r>
      <w:r>
        <w:fldChar w:fldCharType="separate"/>
      </w:r>
      <w:r>
        <w:rPr>
          <w:rStyle w:val="32"/>
          <w:rFonts w:hint="eastAsia"/>
        </w:rPr>
        <w:t>第九章</w:t>
      </w:r>
      <w:r>
        <w:rPr>
          <w:rFonts w:hint="eastAsia" w:eastAsiaTheme="minorEastAsia"/>
          <w:sz w:val="22"/>
          <w:szCs w:val="24"/>
          <w14:ligatures w14:val="standardContextual"/>
        </w:rPr>
        <w:tab/>
      </w:r>
      <w:r>
        <w:rPr>
          <w:rStyle w:val="32"/>
          <w:rFonts w:hint="eastAsia"/>
        </w:rPr>
        <w:t>排水管理规划</w:t>
      </w:r>
      <w:r>
        <w:rPr>
          <w:rFonts w:hint="eastAsia"/>
        </w:rPr>
        <w:tab/>
      </w:r>
      <w:r>
        <w:rPr>
          <w:rFonts w:hint="eastAsia"/>
        </w:rPr>
        <w:fldChar w:fldCharType="begin"/>
      </w:r>
      <w:r>
        <w:rPr>
          <w:rFonts w:hint="eastAsia"/>
        </w:rPr>
        <w:instrText xml:space="preserve"> </w:instrText>
      </w:r>
      <w:r>
        <w:instrText xml:space="preserve">PAGEREF _Toc219973322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"_Toc219973323" </w:instrText>
      </w:r>
      <w:r>
        <w:fldChar w:fldCharType="separate"/>
      </w:r>
      <w:r>
        <w:rPr>
          <w:rStyle w:val="32"/>
          <w:rFonts w:hint="eastAsia"/>
        </w:rPr>
        <w:t>9.1.</w:t>
      </w:r>
      <w:r>
        <w:rPr>
          <w:rFonts w:hint="eastAsia" w:eastAsiaTheme="minorEastAsia"/>
          <w:sz w:val="22"/>
          <w:szCs w:val="24"/>
          <w14:ligatures w14:val="standardContextual"/>
        </w:rPr>
        <w:tab/>
      </w:r>
      <w:r>
        <w:rPr>
          <w:rStyle w:val="32"/>
          <w:rFonts w:hint="eastAsia"/>
        </w:rPr>
        <w:t>规划管理措施</w:t>
      </w:r>
      <w:r>
        <w:rPr>
          <w:rFonts w:hint="eastAsia"/>
        </w:rPr>
        <w:tab/>
      </w:r>
      <w:r>
        <w:rPr>
          <w:rFonts w:hint="eastAsia"/>
        </w:rPr>
        <w:fldChar w:fldCharType="begin"/>
      </w:r>
      <w:r>
        <w:rPr>
          <w:rFonts w:hint="eastAsia"/>
        </w:rPr>
        <w:instrText xml:space="preserve"> </w:instrText>
      </w:r>
      <w:r>
        <w:instrText xml:space="preserve">PAGEREF _Toc219973323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"_Toc219973324" </w:instrText>
      </w:r>
      <w:r>
        <w:fldChar w:fldCharType="separate"/>
      </w:r>
      <w:r>
        <w:rPr>
          <w:rStyle w:val="32"/>
          <w:rFonts w:hint="eastAsia"/>
        </w:rPr>
        <w:t>9.2.</w:t>
      </w:r>
      <w:r>
        <w:rPr>
          <w:rFonts w:hint="eastAsia" w:eastAsiaTheme="minorEastAsia"/>
          <w:sz w:val="22"/>
          <w:szCs w:val="24"/>
          <w14:ligatures w14:val="standardContextual"/>
        </w:rPr>
        <w:tab/>
      </w:r>
      <w:r>
        <w:rPr>
          <w:rStyle w:val="32"/>
          <w:rFonts w:hint="eastAsia"/>
        </w:rPr>
        <w:t>建设管理措施</w:t>
      </w:r>
      <w:r>
        <w:rPr>
          <w:rFonts w:hint="eastAsia"/>
        </w:rPr>
        <w:tab/>
      </w:r>
      <w:r>
        <w:rPr>
          <w:rFonts w:hint="eastAsia"/>
        </w:rPr>
        <w:fldChar w:fldCharType="begin"/>
      </w:r>
      <w:r>
        <w:rPr>
          <w:rFonts w:hint="eastAsia"/>
        </w:rPr>
        <w:instrText xml:space="preserve"> </w:instrText>
      </w:r>
      <w:r>
        <w:instrText xml:space="preserve">PAGEREF _Toc219973324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"_Toc219973325" </w:instrText>
      </w:r>
      <w:r>
        <w:fldChar w:fldCharType="separate"/>
      </w:r>
      <w:r>
        <w:rPr>
          <w:rStyle w:val="32"/>
          <w:rFonts w:hint="eastAsia"/>
        </w:rPr>
        <w:t>9.3.</w:t>
      </w:r>
      <w:r>
        <w:rPr>
          <w:rFonts w:hint="eastAsia" w:eastAsiaTheme="minorEastAsia"/>
          <w:sz w:val="22"/>
          <w:szCs w:val="24"/>
          <w14:ligatures w14:val="standardContextual"/>
        </w:rPr>
        <w:tab/>
      </w:r>
      <w:r>
        <w:rPr>
          <w:rStyle w:val="32"/>
          <w:rFonts w:hint="eastAsia"/>
        </w:rPr>
        <w:t>运维管理措施</w:t>
      </w:r>
      <w:r>
        <w:rPr>
          <w:rFonts w:hint="eastAsia"/>
        </w:rPr>
        <w:tab/>
      </w:r>
      <w:r>
        <w:rPr>
          <w:rFonts w:hint="eastAsia"/>
        </w:rPr>
        <w:fldChar w:fldCharType="begin"/>
      </w:r>
      <w:r>
        <w:rPr>
          <w:rFonts w:hint="eastAsia"/>
        </w:rPr>
        <w:instrText xml:space="preserve"> </w:instrText>
      </w:r>
      <w:r>
        <w:instrText xml:space="preserve">PAGEREF _Toc219973325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"_Toc219973326" </w:instrText>
      </w:r>
      <w:r>
        <w:fldChar w:fldCharType="separate"/>
      </w:r>
      <w:r>
        <w:rPr>
          <w:rStyle w:val="32"/>
          <w:rFonts w:hint="eastAsia"/>
        </w:rPr>
        <w:t>9.4.</w:t>
      </w:r>
      <w:r>
        <w:rPr>
          <w:rFonts w:hint="eastAsia" w:eastAsiaTheme="minorEastAsia"/>
          <w:sz w:val="22"/>
          <w:szCs w:val="24"/>
          <w14:ligatures w14:val="standardContextual"/>
        </w:rPr>
        <w:tab/>
      </w:r>
      <w:r>
        <w:rPr>
          <w:rStyle w:val="32"/>
          <w:rFonts w:hint="eastAsia"/>
        </w:rPr>
        <w:t>长效机制</w:t>
      </w:r>
      <w:r>
        <w:rPr>
          <w:rFonts w:hint="eastAsia"/>
        </w:rPr>
        <w:tab/>
      </w:r>
      <w:r>
        <w:rPr>
          <w:rFonts w:hint="eastAsia"/>
        </w:rPr>
        <w:fldChar w:fldCharType="begin"/>
      </w:r>
      <w:r>
        <w:rPr>
          <w:rFonts w:hint="eastAsia"/>
        </w:rPr>
        <w:instrText xml:space="preserve"> </w:instrText>
      </w:r>
      <w:r>
        <w:instrText xml:space="preserve">PAGEREF _Toc219973326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"_Toc219973327" </w:instrText>
      </w:r>
      <w:r>
        <w:fldChar w:fldCharType="separate"/>
      </w:r>
      <w:r>
        <w:rPr>
          <w:rStyle w:val="32"/>
          <w:rFonts w:hint="eastAsia"/>
        </w:rPr>
        <w:t>第十章</w:t>
      </w:r>
      <w:r>
        <w:rPr>
          <w:rFonts w:hint="eastAsia" w:eastAsiaTheme="minorEastAsia"/>
          <w:sz w:val="22"/>
          <w:szCs w:val="24"/>
          <w14:ligatures w14:val="standardContextual"/>
        </w:rPr>
        <w:tab/>
      </w:r>
      <w:r>
        <w:rPr>
          <w:rStyle w:val="32"/>
          <w:rFonts w:hint="eastAsia"/>
        </w:rPr>
        <w:t>社会稳定性风险评估</w:t>
      </w:r>
      <w:r>
        <w:rPr>
          <w:rFonts w:hint="eastAsia"/>
        </w:rPr>
        <w:tab/>
      </w:r>
      <w:r>
        <w:rPr>
          <w:rFonts w:hint="eastAsia"/>
        </w:rPr>
        <w:fldChar w:fldCharType="begin"/>
      </w:r>
      <w:r>
        <w:rPr>
          <w:rFonts w:hint="eastAsia"/>
        </w:rPr>
        <w:instrText xml:space="preserve"> </w:instrText>
      </w:r>
      <w:r>
        <w:instrText xml:space="preserve">PAGEREF _Toc219973327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"_Toc219973328" </w:instrText>
      </w:r>
      <w:r>
        <w:fldChar w:fldCharType="separate"/>
      </w:r>
      <w:r>
        <w:rPr>
          <w:rStyle w:val="32"/>
          <w:rFonts w:hint="eastAsia"/>
        </w:rPr>
        <w:t>10.1.</w:t>
      </w:r>
      <w:r>
        <w:rPr>
          <w:rFonts w:hint="eastAsia" w:eastAsiaTheme="minorEastAsia"/>
          <w:sz w:val="22"/>
          <w:szCs w:val="24"/>
          <w14:ligatures w14:val="standardContextual"/>
        </w:rPr>
        <w:tab/>
      </w:r>
      <w:r>
        <w:rPr>
          <w:rStyle w:val="32"/>
          <w:rFonts w:hint="eastAsia"/>
        </w:rPr>
        <w:t>编制目的</w:t>
      </w:r>
      <w:r>
        <w:rPr>
          <w:rFonts w:hint="eastAsia"/>
        </w:rPr>
        <w:tab/>
      </w:r>
      <w:r>
        <w:rPr>
          <w:rFonts w:hint="eastAsia"/>
        </w:rPr>
        <w:fldChar w:fldCharType="begin"/>
      </w:r>
      <w:r>
        <w:rPr>
          <w:rFonts w:hint="eastAsia"/>
        </w:rPr>
        <w:instrText xml:space="preserve"> </w:instrText>
      </w:r>
      <w:r>
        <w:instrText xml:space="preserve">PAGEREF _Toc219973328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"_Toc219973329" </w:instrText>
      </w:r>
      <w:r>
        <w:fldChar w:fldCharType="separate"/>
      </w:r>
      <w:r>
        <w:rPr>
          <w:rStyle w:val="32"/>
          <w:rFonts w:hint="eastAsia"/>
        </w:rPr>
        <w:t>10.2.</w:t>
      </w:r>
      <w:r>
        <w:rPr>
          <w:rFonts w:hint="eastAsia" w:eastAsiaTheme="minorEastAsia"/>
          <w:sz w:val="22"/>
          <w:szCs w:val="24"/>
          <w14:ligatures w14:val="standardContextual"/>
        </w:rPr>
        <w:tab/>
      </w:r>
      <w:r>
        <w:rPr>
          <w:rStyle w:val="32"/>
          <w:rFonts w:hint="eastAsia"/>
        </w:rPr>
        <w:t>评估内容</w:t>
      </w:r>
      <w:r>
        <w:rPr>
          <w:rFonts w:hint="eastAsia"/>
        </w:rPr>
        <w:tab/>
      </w:r>
      <w:r>
        <w:rPr>
          <w:rFonts w:hint="eastAsia"/>
        </w:rPr>
        <w:fldChar w:fldCharType="begin"/>
      </w:r>
      <w:r>
        <w:rPr>
          <w:rFonts w:hint="eastAsia"/>
        </w:rPr>
        <w:instrText xml:space="preserve"> </w:instrText>
      </w:r>
      <w:r>
        <w:instrText xml:space="preserve">PAGEREF _Toc219973329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"_Toc219973330" </w:instrText>
      </w:r>
      <w:r>
        <w:fldChar w:fldCharType="separate"/>
      </w:r>
      <w:r>
        <w:rPr>
          <w:rStyle w:val="32"/>
          <w:rFonts w:hint="eastAsia"/>
        </w:rPr>
        <w:t>10.3.</w:t>
      </w:r>
      <w:r>
        <w:rPr>
          <w:rFonts w:hint="eastAsia" w:eastAsiaTheme="minorEastAsia"/>
          <w:sz w:val="22"/>
          <w:szCs w:val="24"/>
          <w14:ligatures w14:val="standardContextual"/>
        </w:rPr>
        <w:tab/>
      </w:r>
      <w:r>
        <w:rPr>
          <w:rStyle w:val="32"/>
          <w:rFonts w:hint="eastAsia"/>
        </w:rPr>
        <w:t>评估原则</w:t>
      </w:r>
      <w:r>
        <w:rPr>
          <w:rFonts w:hint="eastAsia"/>
        </w:rPr>
        <w:tab/>
      </w:r>
      <w:r>
        <w:rPr>
          <w:rFonts w:hint="eastAsia"/>
        </w:rPr>
        <w:fldChar w:fldCharType="begin"/>
      </w:r>
      <w:r>
        <w:rPr>
          <w:rFonts w:hint="eastAsia"/>
        </w:rPr>
        <w:instrText xml:space="preserve"> </w:instrText>
      </w:r>
      <w:r>
        <w:instrText xml:space="preserve">PAGEREF _Toc219973330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"_Toc219973331" </w:instrText>
      </w:r>
      <w:r>
        <w:fldChar w:fldCharType="separate"/>
      </w:r>
      <w:r>
        <w:rPr>
          <w:rStyle w:val="32"/>
          <w:rFonts w:hint="eastAsia"/>
        </w:rPr>
        <w:t>10.4.</w:t>
      </w:r>
      <w:r>
        <w:rPr>
          <w:rFonts w:hint="eastAsia" w:eastAsiaTheme="minorEastAsia"/>
          <w:sz w:val="22"/>
          <w:szCs w:val="24"/>
          <w14:ligatures w14:val="standardContextual"/>
        </w:rPr>
        <w:tab/>
      </w:r>
      <w:r>
        <w:rPr>
          <w:rStyle w:val="32"/>
          <w:rFonts w:hint="eastAsia"/>
        </w:rPr>
        <w:t>社会稳定性风险评估</w:t>
      </w:r>
      <w:r>
        <w:rPr>
          <w:rFonts w:hint="eastAsia"/>
        </w:rPr>
        <w:tab/>
      </w:r>
      <w:r>
        <w:rPr>
          <w:rFonts w:hint="eastAsia"/>
        </w:rPr>
        <w:fldChar w:fldCharType="begin"/>
      </w:r>
      <w:r>
        <w:rPr>
          <w:rFonts w:hint="eastAsia"/>
        </w:rPr>
        <w:instrText xml:space="preserve"> </w:instrText>
      </w:r>
      <w:r>
        <w:instrText xml:space="preserve">PAGEREF _Toc219973331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"_Toc219973332" </w:instrText>
      </w:r>
      <w:r>
        <w:fldChar w:fldCharType="separate"/>
      </w:r>
      <w:r>
        <w:rPr>
          <w:rStyle w:val="32"/>
          <w:rFonts w:hint="eastAsia"/>
        </w:rPr>
        <w:t>10.5.</w:t>
      </w:r>
      <w:r>
        <w:rPr>
          <w:rFonts w:hint="eastAsia" w:eastAsiaTheme="minorEastAsia"/>
          <w:sz w:val="22"/>
          <w:szCs w:val="24"/>
          <w14:ligatures w14:val="standardContextual"/>
        </w:rPr>
        <w:tab/>
      </w:r>
      <w:r>
        <w:rPr>
          <w:rStyle w:val="32"/>
          <w:rFonts w:hint="eastAsia"/>
        </w:rPr>
        <w:t>社会稳定性风险评估结论</w:t>
      </w:r>
      <w:r>
        <w:rPr>
          <w:rFonts w:hint="eastAsia"/>
        </w:rPr>
        <w:tab/>
      </w:r>
      <w:r>
        <w:rPr>
          <w:rFonts w:hint="eastAsia"/>
        </w:rPr>
        <w:fldChar w:fldCharType="begin"/>
      </w:r>
      <w:r>
        <w:rPr>
          <w:rFonts w:hint="eastAsia"/>
        </w:rPr>
        <w:instrText xml:space="preserve"> </w:instrText>
      </w:r>
      <w:r>
        <w:instrText xml:space="preserve">PAGEREF _Toc219973332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"_Toc219973333" </w:instrText>
      </w:r>
      <w:r>
        <w:fldChar w:fldCharType="separate"/>
      </w:r>
      <w:r>
        <w:rPr>
          <w:rStyle w:val="32"/>
          <w:rFonts w:hint="eastAsia"/>
        </w:rPr>
        <w:t>第十一章</w:t>
      </w:r>
      <w:r>
        <w:rPr>
          <w:rFonts w:hint="eastAsia" w:eastAsiaTheme="minorEastAsia"/>
          <w:sz w:val="22"/>
          <w:szCs w:val="24"/>
          <w14:ligatures w14:val="standardContextual"/>
        </w:rPr>
        <w:tab/>
      </w:r>
      <w:r>
        <w:rPr>
          <w:rStyle w:val="32"/>
          <w:rFonts w:hint="eastAsia"/>
        </w:rPr>
        <w:t>近远期建设规划及投资匡算</w:t>
      </w:r>
      <w:r>
        <w:rPr>
          <w:rFonts w:hint="eastAsia"/>
        </w:rPr>
        <w:tab/>
      </w:r>
      <w:r>
        <w:rPr>
          <w:rFonts w:hint="eastAsia"/>
        </w:rPr>
        <w:fldChar w:fldCharType="begin"/>
      </w:r>
      <w:r>
        <w:rPr>
          <w:rFonts w:hint="eastAsia"/>
        </w:rPr>
        <w:instrText xml:space="preserve"> </w:instrText>
      </w:r>
      <w:r>
        <w:instrText xml:space="preserve">PAGEREF _Toc219973333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"_Toc219973334" </w:instrText>
      </w:r>
      <w:r>
        <w:fldChar w:fldCharType="separate"/>
      </w:r>
      <w:r>
        <w:rPr>
          <w:rStyle w:val="32"/>
          <w:rFonts w:hint="eastAsia"/>
        </w:rPr>
        <w:t>11.1.</w:t>
      </w:r>
      <w:r>
        <w:rPr>
          <w:rFonts w:hint="eastAsia" w:eastAsiaTheme="minorEastAsia"/>
          <w:sz w:val="22"/>
          <w:szCs w:val="24"/>
          <w14:ligatures w14:val="standardContextual"/>
        </w:rPr>
        <w:tab/>
      </w:r>
      <w:r>
        <w:rPr>
          <w:rStyle w:val="32"/>
          <w:rFonts w:hint="eastAsia"/>
        </w:rPr>
        <w:t>近远期建设规划年限</w:t>
      </w:r>
      <w:r>
        <w:rPr>
          <w:rFonts w:hint="eastAsia"/>
        </w:rPr>
        <w:tab/>
      </w:r>
      <w:r>
        <w:rPr>
          <w:rFonts w:hint="eastAsia"/>
        </w:rPr>
        <w:fldChar w:fldCharType="begin"/>
      </w:r>
      <w:r>
        <w:rPr>
          <w:rFonts w:hint="eastAsia"/>
        </w:rPr>
        <w:instrText xml:space="preserve"> </w:instrText>
      </w:r>
      <w:r>
        <w:instrText xml:space="preserve">PAGEREF _Toc219973334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"_Toc219973335" </w:instrText>
      </w:r>
      <w:r>
        <w:fldChar w:fldCharType="separate"/>
      </w:r>
      <w:r>
        <w:rPr>
          <w:rStyle w:val="32"/>
          <w:rFonts w:hint="eastAsia"/>
        </w:rPr>
        <w:t>11.2.</w:t>
      </w:r>
      <w:r>
        <w:rPr>
          <w:rFonts w:hint="eastAsia" w:eastAsiaTheme="minorEastAsia"/>
          <w:sz w:val="22"/>
          <w:szCs w:val="24"/>
          <w14:ligatures w14:val="standardContextual"/>
        </w:rPr>
        <w:tab/>
      </w:r>
      <w:r>
        <w:rPr>
          <w:rStyle w:val="32"/>
          <w:rFonts w:hint="eastAsia"/>
        </w:rPr>
        <w:t>近期建设规划</w:t>
      </w:r>
      <w:r>
        <w:rPr>
          <w:rFonts w:hint="eastAsia"/>
        </w:rPr>
        <w:tab/>
      </w:r>
      <w:r>
        <w:rPr>
          <w:rFonts w:hint="eastAsia"/>
        </w:rPr>
        <w:fldChar w:fldCharType="begin"/>
      </w:r>
      <w:r>
        <w:rPr>
          <w:rFonts w:hint="eastAsia"/>
        </w:rPr>
        <w:instrText xml:space="preserve"> </w:instrText>
      </w:r>
      <w:r>
        <w:instrText xml:space="preserve">PAGEREF _Toc219973335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"_Toc219973336" </w:instrText>
      </w:r>
      <w:r>
        <w:fldChar w:fldCharType="separate"/>
      </w:r>
      <w:r>
        <w:rPr>
          <w:rStyle w:val="32"/>
          <w:rFonts w:hint="eastAsia"/>
        </w:rPr>
        <w:t>11.3.</w:t>
      </w:r>
      <w:r>
        <w:rPr>
          <w:rFonts w:hint="eastAsia" w:eastAsiaTheme="minorEastAsia"/>
          <w:sz w:val="22"/>
          <w:szCs w:val="24"/>
          <w14:ligatures w14:val="standardContextual"/>
        </w:rPr>
        <w:tab/>
      </w:r>
      <w:r>
        <w:rPr>
          <w:rStyle w:val="32"/>
          <w:rFonts w:hint="eastAsia"/>
        </w:rPr>
        <w:t>近期建设投资匡算</w:t>
      </w:r>
      <w:r>
        <w:rPr>
          <w:rFonts w:hint="eastAsia"/>
        </w:rPr>
        <w:tab/>
      </w:r>
      <w:r>
        <w:rPr>
          <w:rFonts w:hint="eastAsia"/>
        </w:rPr>
        <w:fldChar w:fldCharType="begin"/>
      </w:r>
      <w:r>
        <w:rPr>
          <w:rFonts w:hint="eastAsia"/>
        </w:rPr>
        <w:instrText xml:space="preserve"> </w:instrText>
      </w:r>
      <w:r>
        <w:instrText xml:space="preserve">PAGEREF _Toc219973336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"_Toc219973337" </w:instrText>
      </w:r>
      <w:r>
        <w:fldChar w:fldCharType="separate"/>
      </w:r>
      <w:r>
        <w:rPr>
          <w:rStyle w:val="32"/>
          <w:rFonts w:hint="eastAsia"/>
        </w:rPr>
        <w:t>11.4.</w:t>
      </w:r>
      <w:r>
        <w:rPr>
          <w:rFonts w:hint="eastAsia" w:eastAsiaTheme="minorEastAsia"/>
          <w:sz w:val="22"/>
          <w:szCs w:val="24"/>
          <w14:ligatures w14:val="standardContextual"/>
        </w:rPr>
        <w:tab/>
      </w:r>
      <w:r>
        <w:rPr>
          <w:rStyle w:val="32"/>
          <w:rFonts w:hint="eastAsia"/>
        </w:rPr>
        <w:t>远期建设规划</w:t>
      </w:r>
      <w:r>
        <w:rPr>
          <w:rFonts w:hint="eastAsia"/>
        </w:rPr>
        <w:tab/>
      </w:r>
      <w:r>
        <w:rPr>
          <w:rFonts w:hint="eastAsia"/>
        </w:rPr>
        <w:fldChar w:fldCharType="begin"/>
      </w:r>
      <w:r>
        <w:rPr>
          <w:rFonts w:hint="eastAsia"/>
        </w:rPr>
        <w:instrText xml:space="preserve"> </w:instrText>
      </w:r>
      <w:r>
        <w:instrText xml:space="preserve">PAGEREF _Toc219973337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"_Toc219973338" </w:instrText>
      </w:r>
      <w:r>
        <w:fldChar w:fldCharType="separate"/>
      </w:r>
      <w:r>
        <w:rPr>
          <w:rStyle w:val="32"/>
          <w:rFonts w:hint="eastAsia"/>
        </w:rPr>
        <w:t>11.5.</w:t>
      </w:r>
      <w:r>
        <w:rPr>
          <w:rFonts w:hint="eastAsia" w:eastAsiaTheme="minorEastAsia"/>
          <w:sz w:val="22"/>
          <w:szCs w:val="24"/>
          <w14:ligatures w14:val="standardContextual"/>
        </w:rPr>
        <w:tab/>
      </w:r>
      <w:r>
        <w:rPr>
          <w:rStyle w:val="32"/>
          <w:rFonts w:hint="eastAsia"/>
        </w:rPr>
        <w:t>远期建设投资匡算</w:t>
      </w:r>
      <w:r>
        <w:rPr>
          <w:rFonts w:hint="eastAsia"/>
        </w:rPr>
        <w:tab/>
      </w:r>
      <w:r>
        <w:rPr>
          <w:rFonts w:hint="eastAsia"/>
        </w:rPr>
        <w:fldChar w:fldCharType="begin"/>
      </w:r>
      <w:r>
        <w:rPr>
          <w:rFonts w:hint="eastAsia"/>
        </w:rPr>
        <w:instrText xml:space="preserve"> </w:instrText>
      </w:r>
      <w:r>
        <w:instrText xml:space="preserve">PAGEREF _Toc219973338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"_Toc219973339" </w:instrText>
      </w:r>
      <w:r>
        <w:fldChar w:fldCharType="separate"/>
      </w:r>
      <w:r>
        <w:rPr>
          <w:rStyle w:val="32"/>
          <w:rFonts w:hint="eastAsia"/>
        </w:rPr>
        <w:t>第十二章</w:t>
      </w:r>
      <w:r>
        <w:rPr>
          <w:rFonts w:hint="eastAsia" w:eastAsiaTheme="minorEastAsia"/>
          <w:sz w:val="22"/>
          <w:szCs w:val="24"/>
          <w14:ligatures w14:val="standardContextual"/>
        </w:rPr>
        <w:tab/>
      </w:r>
      <w:r>
        <w:rPr>
          <w:rStyle w:val="32"/>
          <w:rFonts w:hint="eastAsia"/>
        </w:rPr>
        <w:t>规划实施措施</w:t>
      </w:r>
      <w:r>
        <w:rPr>
          <w:rFonts w:hint="eastAsia"/>
        </w:rPr>
        <w:tab/>
      </w:r>
      <w:r>
        <w:rPr>
          <w:rFonts w:hint="eastAsia"/>
        </w:rPr>
        <w:fldChar w:fldCharType="begin"/>
      </w:r>
      <w:r>
        <w:rPr>
          <w:rFonts w:hint="eastAsia"/>
        </w:rPr>
        <w:instrText xml:space="preserve"> </w:instrText>
      </w:r>
      <w:r>
        <w:instrText xml:space="preserve">PAGEREF _Toc219973339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"_Toc219973340" </w:instrText>
      </w:r>
      <w:r>
        <w:fldChar w:fldCharType="separate"/>
      </w:r>
      <w:r>
        <w:rPr>
          <w:rStyle w:val="32"/>
          <w:rFonts w:hint="eastAsia"/>
        </w:rPr>
        <w:t>12.1.</w:t>
      </w:r>
      <w:r>
        <w:rPr>
          <w:rFonts w:hint="eastAsia" w:eastAsiaTheme="minorEastAsia"/>
          <w:sz w:val="22"/>
          <w:szCs w:val="24"/>
          <w14:ligatures w14:val="standardContextual"/>
        </w:rPr>
        <w:tab/>
      </w:r>
      <w:r>
        <w:rPr>
          <w:rStyle w:val="32"/>
          <w:rFonts w:hint="eastAsia"/>
        </w:rPr>
        <w:t>建全规划落实机制，推动规划有效实施</w:t>
      </w:r>
      <w:r>
        <w:rPr>
          <w:rFonts w:hint="eastAsia"/>
        </w:rPr>
        <w:tab/>
      </w:r>
      <w:r>
        <w:rPr>
          <w:rFonts w:hint="eastAsia"/>
        </w:rPr>
        <w:fldChar w:fldCharType="begin"/>
      </w:r>
      <w:r>
        <w:rPr>
          <w:rFonts w:hint="eastAsia"/>
        </w:rPr>
        <w:instrText xml:space="preserve"> </w:instrText>
      </w:r>
      <w:r>
        <w:instrText xml:space="preserve">PAGEREF _Toc219973340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"_Toc219973341" </w:instrText>
      </w:r>
      <w:r>
        <w:fldChar w:fldCharType="separate"/>
      </w:r>
      <w:r>
        <w:rPr>
          <w:rStyle w:val="32"/>
          <w:rFonts w:hint="eastAsia"/>
        </w:rPr>
        <w:t>12.2.</w:t>
      </w:r>
      <w:r>
        <w:rPr>
          <w:rFonts w:hint="eastAsia" w:eastAsiaTheme="minorEastAsia"/>
          <w:sz w:val="22"/>
          <w:szCs w:val="24"/>
          <w14:ligatures w14:val="standardContextual"/>
        </w:rPr>
        <w:tab/>
      </w:r>
      <w:r>
        <w:rPr>
          <w:rStyle w:val="32"/>
          <w:rFonts w:hint="eastAsia"/>
        </w:rPr>
        <w:t>建立完善投融资机制</w:t>
      </w:r>
      <w:r>
        <w:rPr>
          <w:rFonts w:hint="eastAsia"/>
        </w:rPr>
        <w:tab/>
      </w:r>
      <w:r>
        <w:rPr>
          <w:rFonts w:hint="eastAsia"/>
        </w:rPr>
        <w:fldChar w:fldCharType="begin"/>
      </w:r>
      <w:r>
        <w:rPr>
          <w:rFonts w:hint="eastAsia"/>
        </w:rPr>
        <w:instrText xml:space="preserve"> </w:instrText>
      </w:r>
      <w:r>
        <w:instrText xml:space="preserve">PAGEREF _Toc219973341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"_Toc219973342" </w:instrText>
      </w:r>
      <w:r>
        <w:fldChar w:fldCharType="separate"/>
      </w:r>
      <w:r>
        <w:rPr>
          <w:rStyle w:val="32"/>
          <w:rFonts w:hint="eastAsia"/>
        </w:rPr>
        <w:t>12.3.</w:t>
      </w:r>
      <w:r>
        <w:rPr>
          <w:rFonts w:hint="eastAsia" w:eastAsiaTheme="minorEastAsia"/>
          <w:sz w:val="22"/>
          <w:szCs w:val="24"/>
          <w14:ligatures w14:val="standardContextual"/>
        </w:rPr>
        <w:tab/>
      </w:r>
      <w:r>
        <w:rPr>
          <w:rStyle w:val="32"/>
          <w:rFonts w:hint="eastAsia"/>
        </w:rPr>
        <w:t>深化水价改革，形成合理的水价机制</w:t>
      </w:r>
      <w:r>
        <w:rPr>
          <w:rFonts w:hint="eastAsia"/>
        </w:rPr>
        <w:tab/>
      </w:r>
      <w:r>
        <w:rPr>
          <w:rFonts w:hint="eastAsia"/>
        </w:rPr>
        <w:fldChar w:fldCharType="begin"/>
      </w:r>
      <w:r>
        <w:rPr>
          <w:rFonts w:hint="eastAsia"/>
        </w:rPr>
        <w:instrText xml:space="preserve"> </w:instrText>
      </w:r>
      <w:r>
        <w:instrText xml:space="preserve">PAGEREF _Toc219973342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"_Toc219973343" </w:instrText>
      </w:r>
      <w:r>
        <w:fldChar w:fldCharType="separate"/>
      </w:r>
      <w:r>
        <w:rPr>
          <w:rStyle w:val="32"/>
          <w:rFonts w:hint="eastAsia"/>
        </w:rPr>
        <w:t>12.4.</w:t>
      </w:r>
      <w:r>
        <w:rPr>
          <w:rFonts w:hint="eastAsia" w:eastAsiaTheme="minorEastAsia"/>
          <w:sz w:val="22"/>
          <w:szCs w:val="24"/>
          <w14:ligatures w14:val="standardContextual"/>
        </w:rPr>
        <w:tab/>
      </w:r>
      <w:r>
        <w:rPr>
          <w:rStyle w:val="32"/>
          <w:rFonts w:hint="eastAsia"/>
        </w:rPr>
        <w:t>进一步增强技术保障能力</w:t>
      </w:r>
      <w:r>
        <w:rPr>
          <w:rFonts w:hint="eastAsia"/>
        </w:rPr>
        <w:tab/>
      </w:r>
      <w:r>
        <w:rPr>
          <w:rFonts w:hint="eastAsia"/>
        </w:rPr>
        <w:fldChar w:fldCharType="begin"/>
      </w:r>
      <w:r>
        <w:rPr>
          <w:rFonts w:hint="eastAsia"/>
        </w:rPr>
        <w:instrText xml:space="preserve"> </w:instrText>
      </w:r>
      <w:r>
        <w:instrText xml:space="preserve">PAGEREF _Toc219973343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pPr>
        <w:pStyle w:val="20"/>
        <w:tabs>
          <w:tab w:val="left" w:pos="1680"/>
          <w:tab w:val="right" w:leader="dot" w:pos="9016"/>
        </w:tabs>
        <w:ind w:firstLine="480"/>
        <w:rPr>
          <w:rFonts w:hint="eastAsia" w:eastAsiaTheme="minorEastAsia"/>
          <w:sz w:val="22"/>
          <w:szCs w:val="24"/>
          <w14:ligatures w14:val="standardContextual"/>
        </w:rPr>
      </w:pPr>
      <w:r>
        <w:fldChar w:fldCharType="begin"/>
      </w:r>
      <w:r>
        <w:instrText xml:space="preserve"> HYPERLINK \l "_Toc219973344" </w:instrText>
      </w:r>
      <w:r>
        <w:fldChar w:fldCharType="separate"/>
      </w:r>
      <w:r>
        <w:rPr>
          <w:rStyle w:val="32"/>
          <w:rFonts w:hint="eastAsia"/>
        </w:rPr>
        <w:t>第十三章</w:t>
      </w:r>
      <w:r>
        <w:rPr>
          <w:rFonts w:hint="eastAsia" w:eastAsiaTheme="minorEastAsia"/>
          <w:sz w:val="22"/>
          <w:szCs w:val="24"/>
          <w14:ligatures w14:val="standardContextual"/>
        </w:rPr>
        <w:tab/>
      </w:r>
      <w:r>
        <w:rPr>
          <w:rStyle w:val="32"/>
          <w:rFonts w:hint="eastAsia"/>
        </w:rPr>
        <w:t>结论与建议</w:t>
      </w:r>
      <w:r>
        <w:rPr>
          <w:rFonts w:hint="eastAsia"/>
        </w:rPr>
        <w:tab/>
      </w:r>
      <w:r>
        <w:rPr>
          <w:rFonts w:hint="eastAsia"/>
        </w:rPr>
        <w:fldChar w:fldCharType="begin"/>
      </w:r>
      <w:r>
        <w:rPr>
          <w:rFonts w:hint="eastAsia"/>
        </w:rPr>
        <w:instrText xml:space="preserve"> </w:instrText>
      </w:r>
      <w:r>
        <w:instrText xml:space="preserve">PAGEREF _Toc219973344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"_Toc219973345" </w:instrText>
      </w:r>
      <w:r>
        <w:fldChar w:fldCharType="separate"/>
      </w:r>
      <w:r>
        <w:rPr>
          <w:rStyle w:val="32"/>
          <w:rFonts w:hint="eastAsia"/>
        </w:rPr>
        <w:t>13.1.</w:t>
      </w:r>
      <w:r>
        <w:rPr>
          <w:rFonts w:hint="eastAsia" w:eastAsiaTheme="minorEastAsia"/>
          <w:sz w:val="22"/>
          <w:szCs w:val="24"/>
          <w14:ligatures w14:val="standardContextual"/>
        </w:rPr>
        <w:tab/>
      </w:r>
      <w:r>
        <w:rPr>
          <w:rStyle w:val="32"/>
          <w:rFonts w:hint="eastAsia"/>
        </w:rPr>
        <w:t>结论</w:t>
      </w:r>
      <w:r>
        <w:rPr>
          <w:rFonts w:hint="eastAsia"/>
        </w:rPr>
        <w:tab/>
      </w:r>
      <w:r>
        <w:rPr>
          <w:rFonts w:hint="eastAsia"/>
        </w:rPr>
        <w:fldChar w:fldCharType="begin"/>
      </w:r>
      <w:r>
        <w:rPr>
          <w:rFonts w:hint="eastAsia"/>
        </w:rPr>
        <w:instrText xml:space="preserve"> </w:instrText>
      </w:r>
      <w:r>
        <w:instrText xml:space="preserve">PAGEREF _Toc219973345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pPr>
        <w:pStyle w:val="24"/>
        <w:tabs>
          <w:tab w:val="left" w:pos="1680"/>
          <w:tab w:val="right" w:leader="dot" w:pos="9016"/>
        </w:tabs>
        <w:ind w:left="480" w:firstLine="480"/>
        <w:rPr>
          <w:rFonts w:hint="eastAsia" w:eastAsiaTheme="minorEastAsia"/>
          <w:sz w:val="22"/>
          <w:szCs w:val="24"/>
          <w14:ligatures w14:val="standardContextual"/>
        </w:rPr>
      </w:pPr>
      <w:r>
        <w:fldChar w:fldCharType="begin"/>
      </w:r>
      <w:r>
        <w:instrText xml:space="preserve"> HYPERLINK \l "_Toc219973346" </w:instrText>
      </w:r>
      <w:r>
        <w:fldChar w:fldCharType="separate"/>
      </w:r>
      <w:r>
        <w:rPr>
          <w:rStyle w:val="32"/>
          <w:rFonts w:hint="eastAsia"/>
        </w:rPr>
        <w:t>13.2.</w:t>
      </w:r>
      <w:r>
        <w:rPr>
          <w:rFonts w:hint="eastAsia" w:eastAsiaTheme="minorEastAsia"/>
          <w:sz w:val="22"/>
          <w:szCs w:val="24"/>
          <w14:ligatures w14:val="standardContextual"/>
        </w:rPr>
        <w:tab/>
      </w:r>
      <w:r>
        <w:rPr>
          <w:rStyle w:val="32"/>
          <w:rFonts w:hint="eastAsia"/>
        </w:rPr>
        <w:t>建议</w:t>
      </w:r>
      <w:r>
        <w:rPr>
          <w:rFonts w:hint="eastAsia"/>
        </w:rPr>
        <w:tab/>
      </w:r>
      <w:r>
        <w:rPr>
          <w:rFonts w:hint="eastAsia"/>
        </w:rPr>
        <w:fldChar w:fldCharType="begin"/>
      </w:r>
      <w:r>
        <w:rPr>
          <w:rFonts w:hint="eastAsia"/>
        </w:rPr>
        <w:instrText xml:space="preserve"> </w:instrText>
      </w:r>
      <w:r>
        <w:instrText xml:space="preserve">PAGEREF _Toc219973346 \h</w:instrText>
      </w:r>
      <w:r>
        <w:rPr>
          <w:rFonts w:hint="eastAsia"/>
        </w:rPr>
        <w:instrText xml:space="preserve"> </w:instrText>
      </w:r>
      <w:r>
        <w:rPr>
          <w:rFonts w:hint="eastAsia"/>
        </w:rPr>
        <w:fldChar w:fldCharType="separate"/>
      </w:r>
      <w:r>
        <w:rPr>
          <w:rFonts w:hint="eastAsia"/>
        </w:rPr>
        <w:t>48</w:t>
      </w:r>
      <w:r>
        <w:rPr>
          <w:rFonts w:hint="eastAsia"/>
        </w:rPr>
        <w:fldChar w:fldCharType="end"/>
      </w:r>
      <w:r>
        <w:rPr>
          <w:rFonts w:hint="eastAsia"/>
        </w:rPr>
        <w:fldChar w:fldCharType="end"/>
      </w:r>
    </w:p>
    <w:p>
      <w:pPr>
        <w:ind w:firstLine="480"/>
        <w:rPr>
          <w:rFonts w:hint="eastAsia" w:ascii="黑体" w:hAnsi="黑体" w:eastAsia="黑体"/>
        </w:rPr>
      </w:pPr>
      <w:r>
        <w:rPr>
          <w:rFonts w:ascii="黑体" w:hAnsi="黑体" w:eastAsia="黑体"/>
        </w:rPr>
        <w:fldChar w:fldCharType="end"/>
      </w: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0" w:firstLineChars="0"/>
        <w:rPr>
          <w:rFonts w:hint="eastAsia"/>
        </w:rPr>
      </w:pPr>
    </w:p>
    <w:p>
      <w:pPr>
        <w:ind w:firstLine="480"/>
        <w:rPr>
          <w:rFonts w:hint="eastAsia"/>
        </w:rPr>
        <w:sectPr>
          <w:headerReference r:id="rId11" w:type="default"/>
          <w:footerReference r:id="rId12" w:type="default"/>
          <w:pgSz w:w="11906" w:h="16838"/>
          <w:pgMar w:top="1418" w:right="1440" w:bottom="1418" w:left="1440" w:header="850" w:footer="850" w:gutter="0"/>
          <w:pgNumType w:fmt="upperRoman" w:start="1"/>
          <w:cols w:space="1561" w:num="1"/>
          <w:docGrid w:type="lines" w:linePitch="326" w:charSpace="0"/>
        </w:sectPr>
      </w:pPr>
    </w:p>
    <w:p>
      <w:pPr>
        <w:pStyle w:val="2"/>
        <w:rPr>
          <w:rFonts w:hint="eastAsia"/>
        </w:rPr>
      </w:pPr>
      <w:bookmarkStart w:id="0" w:name="_Toc219973282"/>
      <w:r>
        <w:t>总论</w:t>
      </w:r>
      <w:bookmarkEnd w:id="0"/>
    </w:p>
    <w:p>
      <w:pPr>
        <w:pStyle w:val="3"/>
        <w:rPr>
          <w:rFonts w:hint="eastAsia"/>
        </w:rPr>
      </w:pPr>
      <w:bookmarkStart w:id="1" w:name="_Toc219973283"/>
      <w:r>
        <w:t>总则</w:t>
      </w:r>
      <w:bookmarkEnd w:id="1"/>
    </w:p>
    <w:p>
      <w:pPr>
        <w:pStyle w:val="4"/>
      </w:pPr>
      <w:r>
        <w:rPr>
          <w:rFonts w:hint="eastAsia"/>
        </w:rPr>
        <w:t>依据《中华人民共和国城乡规划法》</w:t>
      </w:r>
      <w:r>
        <w:t>《白山市国土空间总体规划（2021-2035年）》，</w:t>
      </w:r>
      <w:r>
        <w:rPr>
          <w:rFonts w:hint="eastAsia"/>
        </w:rPr>
        <w:t>结合白山市中心城区发展需要，特编制《白山市中心城区污水工程专项规划》</w:t>
      </w:r>
    </w:p>
    <w:p>
      <w:pPr>
        <w:pStyle w:val="4"/>
        <w:rPr>
          <w:b/>
          <w:bCs/>
          <w:u w:val="single"/>
        </w:rPr>
      </w:pPr>
      <w:r>
        <w:rPr>
          <w:rFonts w:hint="eastAsia"/>
          <w:b/>
          <w:bCs/>
          <w:u w:val="single"/>
        </w:rPr>
        <w:t>本规划是指导白山市中心城区污水治理工程建设和管理的依据性文件，审批后，凡在白山市中心城区建设的污水治理工程应遵守本规划。</w:t>
      </w:r>
    </w:p>
    <w:p>
      <w:pPr>
        <w:pStyle w:val="4"/>
      </w:pPr>
      <w:r>
        <w:rPr>
          <w:rFonts w:hint="eastAsia"/>
        </w:rPr>
        <w:t>本规划由规划文本、规划说明书、规划图集三部分组成，三者具有同等效力。</w:t>
      </w:r>
    </w:p>
    <w:p>
      <w:pPr>
        <w:pStyle w:val="4"/>
      </w:pPr>
      <w:r>
        <w:rPr>
          <w:rFonts w:hint="eastAsia"/>
        </w:rPr>
        <w:t>本规划由白山市行政主管部门负责解释。</w:t>
      </w:r>
    </w:p>
    <w:p>
      <w:pPr>
        <w:pStyle w:val="4"/>
      </w:pPr>
      <w:r>
        <w:rPr>
          <w:rFonts w:hint="eastAsia"/>
        </w:rPr>
        <w:t>本规划自白山</w:t>
      </w:r>
      <w:r>
        <w:t>市人民政府批准之日起生效</w:t>
      </w:r>
      <w:r>
        <w:rPr>
          <w:rFonts w:hint="eastAsia"/>
        </w:rPr>
        <w:t>。</w:t>
      </w:r>
    </w:p>
    <w:p>
      <w:pPr>
        <w:pStyle w:val="3"/>
        <w:rPr>
          <w:rFonts w:hint="eastAsia"/>
        </w:rPr>
      </w:pPr>
      <w:bookmarkStart w:id="2" w:name="_Toc219973284"/>
      <w:r>
        <w:rPr>
          <w:rFonts w:hint="eastAsia"/>
        </w:rPr>
        <w:t>规划范围</w:t>
      </w:r>
      <w:bookmarkEnd w:id="2"/>
    </w:p>
    <w:p>
      <w:pPr>
        <w:pStyle w:val="4"/>
      </w:pPr>
      <w:r>
        <w:rPr>
          <w:rFonts w:hint="eastAsia"/>
        </w:rPr>
        <w:t>本规划范围为《白山市国土空间总体规划（2021-2035年）》中规定的中心城区。中心城区包括浑江区新建街道、通沟街道、东兴街道、红旗街道、城南街道、江北街道、河口街道、板石街道；</w:t>
      </w:r>
      <w:r>
        <w:t>江</w:t>
      </w:r>
      <w:r>
        <w:rPr>
          <w:rFonts w:hint="eastAsia"/>
        </w:rPr>
        <w:t>源区孙家堡子街道、江源街道、城墙街道、正岔街道等中心城区开发边界以及周边（</w:t>
      </w:r>
      <w:r>
        <w:t>七道江镇、六道江镇内开发区用</w:t>
      </w:r>
      <w:r>
        <w:rPr>
          <w:rFonts w:hint="eastAsia"/>
        </w:rPr>
        <w:t>地）需要加强用途管制的空间区域，总面积为60.23km</w:t>
      </w:r>
      <w:r>
        <w:rPr>
          <w:rFonts w:hint="eastAsia"/>
          <w:vertAlign w:val="superscript"/>
        </w:rPr>
        <w:t>2</w:t>
      </w:r>
      <w:r>
        <w:rPr>
          <w:rFonts w:hint="eastAsia"/>
        </w:rPr>
        <w:t>。</w:t>
      </w:r>
    </w:p>
    <w:p>
      <w:pPr>
        <w:pStyle w:val="3"/>
        <w:rPr>
          <w:rFonts w:hint="eastAsia"/>
        </w:rPr>
      </w:pPr>
      <w:bookmarkStart w:id="3" w:name="_Toc219973285"/>
      <w:r>
        <w:rPr>
          <w:rFonts w:hint="eastAsia"/>
        </w:rPr>
        <w:t>规划期限</w:t>
      </w:r>
      <w:bookmarkEnd w:id="3"/>
    </w:p>
    <w:p>
      <w:pPr>
        <w:pStyle w:val="4"/>
      </w:pPr>
      <w:r>
        <w:rPr>
          <w:rFonts w:hint="eastAsia"/>
        </w:rPr>
        <w:t>规划基期是2</w:t>
      </w:r>
      <w:r>
        <w:t>02</w:t>
      </w:r>
      <w:r>
        <w:rPr>
          <w:rFonts w:hint="eastAsia"/>
        </w:rPr>
        <w:t>4年；近期目标年为2</w:t>
      </w:r>
      <w:r>
        <w:t>02</w:t>
      </w:r>
      <w:r>
        <w:rPr>
          <w:rFonts w:hint="eastAsia"/>
        </w:rPr>
        <w:t>7年；远期目标年为2</w:t>
      </w:r>
      <w:r>
        <w:t>035</w:t>
      </w:r>
      <w:r>
        <w:rPr>
          <w:rFonts w:hint="eastAsia"/>
        </w:rPr>
        <w:t>年；远景展望为2</w:t>
      </w:r>
      <w:r>
        <w:t>050</w:t>
      </w:r>
      <w:r>
        <w:rPr>
          <w:rFonts w:hint="eastAsia"/>
        </w:rPr>
        <w:t>年。</w:t>
      </w:r>
    </w:p>
    <w:p>
      <w:pPr>
        <w:pStyle w:val="3"/>
        <w:rPr>
          <w:rFonts w:hint="eastAsia"/>
        </w:rPr>
      </w:pPr>
      <w:bookmarkStart w:id="4" w:name="_Toc219973286"/>
      <w:r>
        <w:rPr>
          <w:rFonts w:hint="eastAsia"/>
        </w:rPr>
        <w:t>规划对象</w:t>
      </w:r>
      <w:bookmarkEnd w:id="4"/>
    </w:p>
    <w:p>
      <w:pPr>
        <w:pStyle w:val="4"/>
      </w:pPr>
      <w:r>
        <w:rPr>
          <w:rFonts w:hint="eastAsia"/>
        </w:rPr>
        <w:t>规划对象为规划区内污水系统工程建设、污水厂污泥处理与处置及污水再生利用等。</w:t>
      </w:r>
    </w:p>
    <w:p>
      <w:pPr>
        <w:pStyle w:val="3"/>
        <w:rPr>
          <w:rFonts w:hint="eastAsia"/>
        </w:rPr>
      </w:pPr>
      <w:bookmarkStart w:id="5" w:name="_Toc219973287"/>
      <w:r>
        <w:rPr>
          <w:rFonts w:hint="eastAsia"/>
        </w:rPr>
        <w:t>规划目标</w:t>
      </w:r>
      <w:bookmarkEnd w:id="5"/>
    </w:p>
    <w:p>
      <w:pPr>
        <w:pStyle w:val="4"/>
        <w:rPr>
          <w:b/>
          <w:bCs/>
          <w:u w:val="single"/>
        </w:rPr>
      </w:pPr>
      <w:r>
        <w:rPr>
          <w:rFonts w:hint="eastAsia"/>
          <w:b/>
          <w:bCs/>
          <w:u w:val="single"/>
        </w:rPr>
        <w:t>至2</w:t>
      </w:r>
      <w:r>
        <w:rPr>
          <w:b/>
          <w:bCs/>
          <w:u w:val="single"/>
        </w:rPr>
        <w:t>02</w:t>
      </w:r>
      <w:r>
        <w:rPr>
          <w:rFonts w:hint="eastAsia"/>
          <w:b/>
          <w:bCs/>
          <w:u w:val="single"/>
        </w:rPr>
        <w:t>7年，中心城区再生水利用率达到1</w:t>
      </w:r>
      <w:r>
        <w:rPr>
          <w:b/>
          <w:bCs/>
          <w:u w:val="single"/>
        </w:rPr>
        <w:t>5</w:t>
      </w:r>
      <w:r>
        <w:rPr>
          <w:rFonts w:hint="eastAsia"/>
          <w:b/>
          <w:bCs/>
          <w:u w:val="single"/>
        </w:rPr>
        <w:t>%以上。</w:t>
      </w:r>
    </w:p>
    <w:p>
      <w:pPr>
        <w:pStyle w:val="4"/>
        <w:rPr>
          <w:b/>
          <w:bCs/>
          <w:u w:val="single"/>
        </w:rPr>
      </w:pPr>
      <w:r>
        <w:rPr>
          <w:rFonts w:hint="eastAsia"/>
          <w:b/>
          <w:bCs/>
          <w:u w:val="single"/>
        </w:rPr>
        <w:t>至2</w:t>
      </w:r>
      <w:r>
        <w:rPr>
          <w:b/>
          <w:bCs/>
          <w:u w:val="single"/>
        </w:rPr>
        <w:t>035</w:t>
      </w:r>
      <w:r>
        <w:rPr>
          <w:rFonts w:hint="eastAsia"/>
          <w:b/>
          <w:bCs/>
          <w:u w:val="single"/>
        </w:rPr>
        <w:t>年，完成中心城区雨污分流改造，改造全部雨污混接点，新区建设完善的分流制排水系统；污水处理率达到1</w:t>
      </w:r>
      <w:r>
        <w:rPr>
          <w:b/>
          <w:bCs/>
          <w:u w:val="single"/>
        </w:rPr>
        <w:t>00</w:t>
      </w:r>
      <w:r>
        <w:rPr>
          <w:rFonts w:hint="eastAsia"/>
          <w:b/>
          <w:bCs/>
          <w:u w:val="single"/>
        </w:rPr>
        <w:t>%；污泥无害化处理达到1</w:t>
      </w:r>
      <w:r>
        <w:rPr>
          <w:b/>
          <w:bCs/>
          <w:u w:val="single"/>
        </w:rPr>
        <w:t>00</w:t>
      </w:r>
      <w:r>
        <w:rPr>
          <w:rFonts w:hint="eastAsia"/>
          <w:b/>
          <w:bCs/>
          <w:u w:val="single"/>
        </w:rPr>
        <w:t>%；中心城区再生水利用率不低于3</w:t>
      </w:r>
      <w:r>
        <w:rPr>
          <w:b/>
          <w:bCs/>
          <w:u w:val="single"/>
        </w:rPr>
        <w:t>0</w:t>
      </w:r>
      <w:r>
        <w:rPr>
          <w:rFonts w:hint="eastAsia"/>
          <w:b/>
          <w:bCs/>
          <w:u w:val="single"/>
        </w:rPr>
        <w:t>%。</w:t>
      </w:r>
    </w:p>
    <w:p>
      <w:pPr>
        <w:pStyle w:val="3"/>
        <w:rPr>
          <w:rFonts w:hint="eastAsia"/>
        </w:rPr>
      </w:pPr>
      <w:bookmarkStart w:id="6" w:name="_Toc219973288"/>
      <w:r>
        <w:rPr>
          <w:rFonts w:hint="eastAsia"/>
        </w:rPr>
        <w:t>规划原则</w:t>
      </w:r>
      <w:bookmarkEnd w:id="6"/>
    </w:p>
    <w:p>
      <w:pPr>
        <w:pStyle w:val="78"/>
        <w:spacing w:before="326" w:after="163"/>
      </w:pPr>
      <w:r>
        <w:t>贯彻绿色生态原则，强化可持续发展</w:t>
      </w:r>
    </w:p>
    <w:p>
      <w:pPr>
        <w:pStyle w:val="80"/>
      </w:pPr>
      <w:r>
        <w:t>以满足人民美好生活需求</w:t>
      </w:r>
      <w:r>
        <w:rPr>
          <w:rFonts w:hint="eastAsia"/>
        </w:rPr>
        <w:t>、</w:t>
      </w:r>
      <w:r>
        <w:t>建</w:t>
      </w:r>
      <w:r>
        <w:rPr>
          <w:rFonts w:hint="eastAsia"/>
        </w:rPr>
        <w:t>设美丽生态环境为根本目标，构建“人水和谐”的新格局，科学规划污水系统，保障城市排水安全，建设可持续发展的生态城市。</w:t>
      </w:r>
    </w:p>
    <w:p>
      <w:pPr>
        <w:pStyle w:val="78"/>
        <w:spacing w:before="326" w:after="163"/>
      </w:pPr>
      <w:r>
        <w:t>贯彻规划协调原则，强化目标一致</w:t>
      </w:r>
    </w:p>
    <w:p>
      <w:pPr>
        <w:pStyle w:val="80"/>
      </w:pPr>
      <w:r>
        <w:t>污水</w:t>
      </w:r>
      <w:r>
        <w:rPr>
          <w:rFonts w:hint="eastAsia"/>
        </w:rPr>
        <w:t>工程专项</w:t>
      </w:r>
      <w:r>
        <w:t>规划与</w:t>
      </w:r>
      <w:r>
        <w:rPr>
          <w:rFonts w:hint="eastAsia"/>
        </w:rPr>
        <w:t>《白山市国土空间总体规划（2</w:t>
      </w:r>
      <w:r>
        <w:t>021</w:t>
      </w:r>
      <w:r>
        <w:rPr>
          <w:rFonts w:hint="eastAsia"/>
        </w:rPr>
        <w:t>-</w:t>
      </w:r>
      <w:r>
        <w:t>2035</w:t>
      </w:r>
      <w:r>
        <w:rPr>
          <w:rFonts w:hint="eastAsia"/>
        </w:rPr>
        <w:t>年）》及相关专业规划相协调，与最新的标准规范相符合，实现污水综合治理目标。</w:t>
      </w:r>
    </w:p>
    <w:p>
      <w:pPr>
        <w:pStyle w:val="78"/>
        <w:spacing w:before="326" w:after="163"/>
      </w:pPr>
      <w:r>
        <w:t>贯彻系统治理原则，强化源头治理</w:t>
      </w:r>
    </w:p>
    <w:p>
      <w:pPr>
        <w:pStyle w:val="80"/>
      </w:pPr>
      <w:r>
        <w:t>强化源头治理</w:t>
      </w:r>
      <w:r>
        <w:rPr>
          <w:rFonts w:hint="eastAsia"/>
        </w:rPr>
        <w:t>和</w:t>
      </w:r>
      <w:r>
        <w:t>综合治理，在污</w:t>
      </w:r>
      <w:r>
        <w:rPr>
          <w:rFonts w:hint="eastAsia"/>
        </w:rPr>
        <w:t>水规划全覆盖的同时，分区域逐步开展排水单元达标创建工作，从源头上实现雨污分流目的。</w:t>
      </w:r>
    </w:p>
    <w:p>
      <w:pPr>
        <w:pStyle w:val="78"/>
        <w:spacing w:before="326" w:after="163"/>
      </w:pPr>
      <w:r>
        <w:t>贯彻因地制宜原则，强化可实施性</w:t>
      </w:r>
    </w:p>
    <w:p>
      <w:pPr>
        <w:pStyle w:val="80"/>
        <w:spacing w:before="163" w:beforeLines="50"/>
      </w:pPr>
      <w:r>
        <w:t>通过强调系统规划、区域联动、</w:t>
      </w:r>
      <w:r>
        <w:rPr>
          <w:rFonts w:hint="eastAsia"/>
        </w:rPr>
        <w:t>近远结合、分步实施规划，力求合理布局污水系统、提高综合规模效益，体现刚柔协调、点线面统一、规划建设与管理要求相结合，建立完善的城市排水基础设施系统和管理体系。</w:t>
      </w:r>
    </w:p>
    <w:p>
      <w:pPr>
        <w:pStyle w:val="3"/>
        <w:rPr>
          <w:rFonts w:hint="eastAsia"/>
        </w:rPr>
      </w:pPr>
      <w:bookmarkStart w:id="7" w:name="_Toc219973289"/>
      <w:r>
        <w:rPr>
          <w:rFonts w:hint="eastAsia"/>
        </w:rPr>
        <w:t>规划策略</w:t>
      </w:r>
      <w:bookmarkEnd w:id="7"/>
    </w:p>
    <w:p>
      <w:pPr>
        <w:pStyle w:val="78"/>
        <w:spacing w:before="326" w:after="163"/>
      </w:pPr>
      <w:r>
        <w:t>节水优先，资源利用</w:t>
      </w:r>
    </w:p>
    <w:p>
      <w:pPr>
        <w:pStyle w:val="80"/>
        <w:spacing w:before="163" w:beforeLines="50"/>
      </w:pPr>
      <w:r>
        <w:t>以推进污水再生利用，改善河道水质，推进非常规水资源利用，形成系统、安全、环保、经济的污水资源化利用格局。主要推进以改善</w:t>
      </w:r>
      <w:r>
        <w:rPr>
          <w:rFonts w:hint="eastAsia"/>
        </w:rPr>
        <w:t>河道</w:t>
      </w:r>
      <w:r>
        <w:t>水质为目标的城镇污水处理厂污水再生利用，对</w:t>
      </w:r>
      <w:r>
        <w:rPr>
          <w:rFonts w:hint="eastAsia"/>
        </w:rPr>
        <w:t>浑江</w:t>
      </w:r>
      <w:r>
        <w:t>进行生态补水，同时鼓励各区因地制宜强化园林绿化、道路清洗、建筑施工等领域污水再生利用</w:t>
      </w:r>
      <w:r>
        <w:rPr>
          <w:rFonts w:hint="eastAsia"/>
        </w:rPr>
        <w:t>。</w:t>
      </w:r>
    </w:p>
    <w:p>
      <w:pPr>
        <w:pStyle w:val="78"/>
        <w:spacing w:before="326" w:after="163"/>
      </w:pPr>
      <w:r>
        <w:t>空间均衡，因地制宜</w:t>
      </w:r>
    </w:p>
    <w:p>
      <w:pPr>
        <w:pStyle w:val="80"/>
        <w:spacing w:before="163" w:beforeLines="50"/>
      </w:pPr>
      <w:r>
        <w:t>根据</w:t>
      </w:r>
      <w:r>
        <w:rPr>
          <w:rFonts w:hint="eastAsia"/>
        </w:rPr>
        <w:t>“</w:t>
      </w:r>
      <w:r>
        <w:t>集散结合，适度分散</w:t>
      </w:r>
      <w:r>
        <w:rPr>
          <w:rFonts w:hint="eastAsia"/>
        </w:rPr>
        <w:t>”</w:t>
      </w:r>
      <w:r>
        <w:t>的原则，优化污水系统空间布局，通过厂内细分生产线和厂外管网联通，增强城市排水系统韧性</w:t>
      </w:r>
      <w:r>
        <w:rPr>
          <w:rFonts w:hint="eastAsia"/>
        </w:rPr>
        <w:t>。</w:t>
      </w:r>
      <w:r>
        <w:t>对规划建设区内有条件接入城镇污水处理系统且收集管网基本实现雨污分流的</w:t>
      </w:r>
      <w:r>
        <w:rPr>
          <w:rFonts w:hint="eastAsia"/>
        </w:rPr>
        <w:t>区域</w:t>
      </w:r>
      <w:r>
        <w:t>，纳入城镇污水处理系统进行处理；对暂不具备接入条件的</w:t>
      </w:r>
      <w:r>
        <w:rPr>
          <w:rFonts w:hint="eastAsia"/>
        </w:rPr>
        <w:t>区域</w:t>
      </w:r>
      <w:r>
        <w:t>，因地制宜采取就地建设污水处理设施或污水资源化利用（或自然生态消纳）等方式将生活污水有效收集处理。</w:t>
      </w:r>
    </w:p>
    <w:p>
      <w:pPr>
        <w:pStyle w:val="78"/>
        <w:spacing w:before="326" w:after="163"/>
      </w:pPr>
      <w:r>
        <w:t>系统治理，规建同步</w:t>
      </w:r>
    </w:p>
    <w:p>
      <w:pPr>
        <w:pStyle w:val="80"/>
        <w:spacing w:before="163" w:beforeLines="50"/>
      </w:pPr>
      <w:r>
        <w:t>以污水处理设施与城乡建设</w:t>
      </w:r>
      <w:r>
        <w:rPr>
          <w:rFonts w:hint="eastAsia"/>
        </w:rPr>
        <w:t>“</w:t>
      </w:r>
      <w:r>
        <w:t>同步设计、同步建设、同步使用</w:t>
      </w:r>
      <w:r>
        <w:rPr>
          <w:rFonts w:hint="eastAsia"/>
        </w:rPr>
        <w:t>”</w:t>
      </w:r>
      <w:r>
        <w:t>和污泥处理设施与污水处理厂</w:t>
      </w:r>
      <w:r>
        <w:rPr>
          <w:rFonts w:hint="eastAsia"/>
        </w:rPr>
        <w:t>“</w:t>
      </w:r>
      <w:r>
        <w:t>同时规划、同时建设、同时投入运行</w:t>
      </w:r>
      <w:r>
        <w:rPr>
          <w:rFonts w:hint="eastAsia"/>
        </w:rPr>
        <w:t>”</w:t>
      </w:r>
      <w:r>
        <w:t>为原则，实现建成区</w:t>
      </w:r>
      <w:r>
        <w:rPr>
          <w:rFonts w:hint="eastAsia"/>
        </w:rPr>
        <w:t>“</w:t>
      </w:r>
      <w:r>
        <w:t>源头</w:t>
      </w:r>
      <w:r>
        <w:rPr>
          <w:rFonts w:hint="eastAsia"/>
        </w:rPr>
        <w:t>”</w:t>
      </w:r>
      <w:r>
        <w:t>减污，</w:t>
      </w:r>
      <w:r>
        <w:rPr>
          <w:rFonts w:hint="eastAsia"/>
        </w:rPr>
        <w:t>“</w:t>
      </w:r>
      <w:r>
        <w:t>中间</w:t>
      </w:r>
      <w:r>
        <w:rPr>
          <w:rFonts w:hint="eastAsia"/>
        </w:rPr>
        <w:t>”</w:t>
      </w:r>
      <w:r>
        <w:t>全接管，</w:t>
      </w:r>
      <w:r>
        <w:rPr>
          <w:rFonts w:hint="eastAsia"/>
        </w:rPr>
        <w:t>“</w:t>
      </w:r>
      <w:r>
        <w:t>末端</w:t>
      </w:r>
      <w:r>
        <w:rPr>
          <w:rFonts w:hint="eastAsia"/>
        </w:rPr>
        <w:t>”</w:t>
      </w:r>
      <w:r>
        <w:t>污水、污泥处理全达标的目标。</w:t>
      </w:r>
      <w:r>
        <w:rPr>
          <w:rFonts w:hint="eastAsia"/>
        </w:rPr>
        <w:t>“</w:t>
      </w:r>
      <w:r>
        <w:t>源头</w:t>
      </w:r>
      <w:r>
        <w:rPr>
          <w:rFonts w:hint="eastAsia"/>
        </w:rPr>
        <w:t>”</w:t>
      </w:r>
      <w:r>
        <w:t>方面持续源头治污攻坚，坚持推进排水单元达标创建，提高源头污涝同治</w:t>
      </w:r>
      <w:r>
        <w:rPr>
          <w:rFonts w:hint="eastAsia"/>
        </w:rPr>
        <w:t>、</w:t>
      </w:r>
      <w:r>
        <w:t>清污分流效果。强化源头减污、源头截污、源头雨污分流的理念，排水体制以实现雨、污分流制为目标，新建、扩建地区和旧城改造地区采用分流制，旧城区逐步改造为分流制，强化排水单元溯源管控，深化</w:t>
      </w:r>
      <w:r>
        <w:rPr>
          <w:rFonts w:hint="eastAsia"/>
        </w:rPr>
        <w:t>“</w:t>
      </w:r>
      <w:r>
        <w:t>污涝同治</w:t>
      </w:r>
      <w:r>
        <w:rPr>
          <w:rFonts w:hint="eastAsia"/>
        </w:rPr>
        <w:t>”</w:t>
      </w:r>
      <w:r>
        <w:t>。</w:t>
      </w:r>
      <w:r>
        <w:rPr>
          <w:rFonts w:hint="eastAsia"/>
        </w:rPr>
        <w:t>“</w:t>
      </w:r>
      <w:r>
        <w:t>中间</w:t>
      </w:r>
      <w:r>
        <w:rPr>
          <w:rFonts w:hint="eastAsia"/>
        </w:rPr>
        <w:t>”</w:t>
      </w:r>
      <w:r>
        <w:t>方面结合排水单元达标创建完善公共管网建设，结合城市发展完善主干管系统建设，增强污水片区收集、输送保障能力，进一步城市生活污水集中收集率。</w:t>
      </w:r>
      <w:r>
        <w:rPr>
          <w:rFonts w:hint="eastAsia"/>
        </w:rPr>
        <w:t>“</w:t>
      </w:r>
      <w:r>
        <w:t>末端</w:t>
      </w:r>
      <w:r>
        <w:rPr>
          <w:rFonts w:hint="eastAsia"/>
        </w:rPr>
        <w:t>”</w:t>
      </w:r>
      <w:r>
        <w:t>方面充分预留发展余地，提高污水处理能力，基本实现污水厂污泥处理</w:t>
      </w:r>
      <w:r>
        <w:rPr>
          <w:rFonts w:hint="eastAsia"/>
        </w:rPr>
        <w:t>“</w:t>
      </w:r>
      <w:r>
        <w:t>稳定化、减量化、无害化</w:t>
      </w:r>
      <w:r>
        <w:rPr>
          <w:rFonts w:hint="eastAsia"/>
        </w:rPr>
        <w:t>”</w:t>
      </w:r>
      <w:r>
        <w:t xml:space="preserve">，提升城镇污水处理率、污泥无害处理率。 </w:t>
      </w:r>
    </w:p>
    <w:p>
      <w:pPr>
        <w:pStyle w:val="78"/>
        <w:spacing w:before="326" w:after="163"/>
      </w:pPr>
      <w:r>
        <w:t>两手发力，持续改进</w:t>
      </w:r>
    </w:p>
    <w:p>
      <w:pPr>
        <w:pStyle w:val="80"/>
      </w:pPr>
      <w:r>
        <w:rPr>
          <w:rStyle w:val="81"/>
        </w:rPr>
        <w:t>促</w:t>
      </w:r>
      <w:r>
        <w:t>进管理手段多元化，加强管理能力建设，逐步提升污水设施管理的信息化、规范化和智慧化，积极探索和推进污水治理设施运营与养护的专业化、社会化、企业化和集团化。持续深化水权水价改革，以补偿污水处理和污泥处置设施运行成本，以合理盈利为原则，完善污水处理收费动态调整机制，保障污水处理行业良性发展。在城镇污水处理设施运行管理方面，对于规划管理措施，建立完善片区规划管理，在规划层面上落实排水规划要点及相关要求；对于建设管理措施，严格把控项目前期方案及设计管理、施工图审查管理、施工组织管理、质量进度管理和竣工验收管理全流程；对于</w:t>
      </w:r>
      <w:r>
        <w:rPr>
          <w:rFonts w:hint="eastAsia"/>
        </w:rPr>
        <w:t>运营维护</w:t>
      </w:r>
      <w:r>
        <w:t>管理措施，巩固污水系统提质增效，转型智慧水务管理，开展排水片区网格化精细管理，推进排水管理进单元，加强排水管理团队建设；对于长效机制方面，继续开展排水户分级分类管理，继续规范小区内部排水设施管理，提升管网建设质量、健全管网运维机制，推动处理关键技术的研发应用、实现</w:t>
      </w:r>
      <w:r>
        <w:rPr>
          <w:rFonts w:hint="eastAsia"/>
        </w:rPr>
        <w:t>“</w:t>
      </w:r>
      <w:r>
        <w:t>碳中和</w:t>
      </w:r>
      <w:r>
        <w:rPr>
          <w:rFonts w:hint="eastAsia"/>
        </w:rPr>
        <w:t>”</w:t>
      </w:r>
      <w:r>
        <w:t>。</w:t>
      </w:r>
    </w:p>
    <w:p>
      <w:pPr>
        <w:ind w:firstLine="0" w:firstLineChars="0"/>
        <w:rPr>
          <w:rFonts w:hint="eastAsia"/>
        </w:rPr>
        <w:sectPr>
          <w:footerReference r:id="rId13" w:type="default"/>
          <w:pgSz w:w="11906" w:h="16838"/>
          <w:pgMar w:top="1418" w:right="1440" w:bottom="1418" w:left="1440" w:header="851" w:footer="567" w:gutter="0"/>
          <w:pgNumType w:start="1"/>
          <w:cols w:space="1561" w:num="1"/>
          <w:docGrid w:type="lines" w:linePitch="326" w:charSpace="0"/>
        </w:sectPr>
      </w:pPr>
    </w:p>
    <w:p>
      <w:pPr>
        <w:pStyle w:val="2"/>
        <w:rPr>
          <w:rFonts w:hint="eastAsia"/>
        </w:rPr>
      </w:pPr>
      <w:bookmarkStart w:id="8" w:name="_Toc219973290"/>
      <w:r>
        <w:rPr>
          <w:rFonts w:hint="eastAsia"/>
        </w:rPr>
        <w:t>污水量预测及重要参数</w:t>
      </w:r>
      <w:bookmarkEnd w:id="8"/>
    </w:p>
    <w:p>
      <w:pPr>
        <w:pStyle w:val="3"/>
        <w:spacing w:before="163" w:beforeLines="50"/>
        <w:rPr>
          <w:rFonts w:hint="eastAsia"/>
        </w:rPr>
      </w:pPr>
      <w:bookmarkStart w:id="9" w:name="_Toc219973291"/>
      <w:r>
        <w:rPr>
          <w:rFonts w:hint="eastAsia"/>
        </w:rPr>
        <w:t>污水量预测</w:t>
      </w:r>
      <w:bookmarkEnd w:id="9"/>
    </w:p>
    <w:p>
      <w:pPr>
        <w:pStyle w:val="78"/>
        <w:spacing w:before="326" w:after="163"/>
      </w:pPr>
      <w:r>
        <w:rPr>
          <w:rFonts w:hint="eastAsia"/>
        </w:rPr>
        <w:t>浑江区污水量预测</w:t>
      </w:r>
    </w:p>
    <w:p>
      <w:pPr>
        <w:pStyle w:val="80"/>
        <w:spacing w:before="163" w:beforeLines="50"/>
      </w:pPr>
      <w:r>
        <w:rPr>
          <w:rFonts w:hint="eastAsia"/>
        </w:rPr>
        <w:t>预测2</w:t>
      </w:r>
      <w:r>
        <w:t>02</w:t>
      </w:r>
      <w:r>
        <w:rPr>
          <w:rFonts w:hint="eastAsia"/>
        </w:rPr>
        <w:t>7年浑江区平均日污水量为8.89万m³/d。预测2</w:t>
      </w:r>
      <w:r>
        <w:t>0</w:t>
      </w:r>
      <w:r>
        <w:rPr>
          <w:rFonts w:hint="eastAsia"/>
        </w:rPr>
        <w:t>3</w:t>
      </w:r>
      <w:r>
        <w:t>5</w:t>
      </w:r>
      <w:r>
        <w:rPr>
          <w:rFonts w:hint="eastAsia"/>
        </w:rPr>
        <w:t>年浑江区平均日污水量为12.51万m³/d。</w:t>
      </w:r>
    </w:p>
    <w:p>
      <w:pPr>
        <w:pStyle w:val="78"/>
        <w:spacing w:before="326" w:after="163"/>
      </w:pPr>
      <w:r>
        <w:rPr>
          <w:rFonts w:hint="eastAsia"/>
        </w:rPr>
        <w:t>江源区污水量预测</w:t>
      </w:r>
    </w:p>
    <w:p>
      <w:pPr>
        <w:pStyle w:val="80"/>
      </w:pPr>
      <w:r>
        <w:rPr>
          <w:rFonts w:hint="eastAsia"/>
        </w:rPr>
        <w:t>预测2</w:t>
      </w:r>
      <w:r>
        <w:t>02</w:t>
      </w:r>
      <w:r>
        <w:rPr>
          <w:rFonts w:hint="eastAsia"/>
        </w:rPr>
        <w:t>7年江源区平均日污水量为2.14万m³/d。2</w:t>
      </w:r>
      <w:r>
        <w:t>0</w:t>
      </w:r>
      <w:r>
        <w:rPr>
          <w:rFonts w:hint="eastAsia"/>
        </w:rPr>
        <w:t>3</w:t>
      </w:r>
      <w:r>
        <w:t>5</w:t>
      </w:r>
      <w:r>
        <w:rPr>
          <w:rFonts w:hint="eastAsia"/>
        </w:rPr>
        <w:t>年江源区平均日污水量为3.39万m³/d。</w:t>
      </w:r>
    </w:p>
    <w:p>
      <w:pPr>
        <w:pStyle w:val="78"/>
        <w:spacing w:before="326" w:after="163"/>
      </w:pPr>
      <w:r>
        <w:rPr>
          <w:rFonts w:hint="eastAsia"/>
        </w:rPr>
        <w:t>中心城区污水量预测</w:t>
      </w:r>
    </w:p>
    <w:p>
      <w:pPr>
        <w:pStyle w:val="80"/>
      </w:pPr>
      <w:r>
        <w:rPr>
          <w:rFonts w:hint="eastAsia"/>
        </w:rPr>
        <w:t>预测2</w:t>
      </w:r>
      <w:r>
        <w:t>02</w:t>
      </w:r>
      <w:r>
        <w:rPr>
          <w:rFonts w:hint="eastAsia"/>
        </w:rPr>
        <w:t>7年中心城区平均日污水量为11.03万m³/d。2</w:t>
      </w:r>
      <w:r>
        <w:t>0</w:t>
      </w:r>
      <w:r>
        <w:rPr>
          <w:rFonts w:hint="eastAsia"/>
        </w:rPr>
        <w:t>3</w:t>
      </w:r>
      <w:r>
        <w:t>5</w:t>
      </w:r>
      <w:r>
        <w:rPr>
          <w:rFonts w:hint="eastAsia"/>
        </w:rPr>
        <w:t>年中心城区平均日污水量为15.90万m³/d。</w:t>
      </w:r>
    </w:p>
    <w:p>
      <w:pPr>
        <w:pStyle w:val="22"/>
        <w:rPr>
          <w:rFonts w:hint="eastAsia"/>
        </w:rPr>
      </w:pPr>
      <w:r>
        <w:t xml:space="preserve">表 2 - </w:t>
      </w:r>
      <w:r>
        <w:rPr>
          <w:rFonts w:hint="eastAsia"/>
        </w:rPr>
        <w:fldChar w:fldCharType="begin"/>
      </w:r>
      <w:r>
        <w:rPr>
          <w:rFonts w:hint="eastAsia"/>
        </w:rPr>
        <w:instrText xml:space="preserve"> </w:instrText>
      </w:r>
      <w:r>
        <w:instrText xml:space="preserve">SEQ 表_2_- \* ARABIC</w:instrText>
      </w:r>
      <w:r>
        <w:rPr>
          <w:rFonts w:hint="eastAsia"/>
        </w:rPr>
        <w:instrText xml:space="preserve"> </w:instrText>
      </w:r>
      <w:r>
        <w:rPr>
          <w:rFonts w:hint="eastAsia"/>
        </w:rPr>
        <w:fldChar w:fldCharType="separate"/>
      </w:r>
      <w:r>
        <w:rPr>
          <w:rFonts w:hint="eastAsia"/>
        </w:rPr>
        <w:t>1</w:t>
      </w:r>
      <w:r>
        <w:rPr>
          <w:rFonts w:hint="eastAsia"/>
        </w:rPr>
        <w:fldChar w:fldCharType="end"/>
      </w:r>
      <w:r>
        <w:tab/>
      </w:r>
      <w:r>
        <w:rPr>
          <w:rFonts w:hint="eastAsia"/>
        </w:rPr>
        <w:t>中心城区污水量预测汇总表</w:t>
      </w:r>
    </w:p>
    <w:tbl>
      <w:tblPr>
        <w:tblStyle w:val="29"/>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09"/>
        <w:gridCol w:w="3634"/>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385" w:type="pct"/>
            <w:vAlign w:val="center"/>
          </w:tcPr>
          <w:p>
            <w:pPr>
              <w:pStyle w:val="26"/>
            </w:pPr>
            <w:r>
              <w:rPr>
                <w:rFonts w:hint="eastAsia"/>
              </w:rPr>
              <w:t>序号</w:t>
            </w:r>
          </w:p>
        </w:tc>
        <w:tc>
          <w:tcPr>
            <w:tcW w:w="699" w:type="pct"/>
            <w:vAlign w:val="center"/>
          </w:tcPr>
          <w:p>
            <w:pPr>
              <w:pStyle w:val="26"/>
            </w:pPr>
            <w:r>
              <w:rPr>
                <w:rFonts w:hint="eastAsia"/>
              </w:rPr>
              <w:t>行政区划</w:t>
            </w:r>
          </w:p>
        </w:tc>
        <w:tc>
          <w:tcPr>
            <w:tcW w:w="1941" w:type="pct"/>
            <w:vAlign w:val="center"/>
          </w:tcPr>
          <w:p>
            <w:pPr>
              <w:pStyle w:val="26"/>
              <w:rPr>
                <w:w w:val="95"/>
              </w:rPr>
            </w:pPr>
            <w:r>
              <w:rPr>
                <w:rFonts w:hint="eastAsia"/>
                <w:w w:val="95"/>
              </w:rPr>
              <w:t>2027年平均日污水量（万m</w:t>
            </w:r>
            <w:r>
              <w:rPr>
                <w:rFonts w:ascii="Calibri" w:hAnsi="Calibri" w:cs="Calibri"/>
                <w:w w:val="95"/>
              </w:rPr>
              <w:t>³</w:t>
            </w:r>
            <w:r>
              <w:rPr>
                <w:rFonts w:hint="eastAsia"/>
                <w:w w:val="95"/>
              </w:rPr>
              <w:t>/d）</w:t>
            </w:r>
          </w:p>
        </w:tc>
        <w:tc>
          <w:tcPr>
            <w:tcW w:w="1975" w:type="pct"/>
            <w:vAlign w:val="center"/>
          </w:tcPr>
          <w:p>
            <w:pPr>
              <w:pStyle w:val="26"/>
              <w:rPr>
                <w:w w:val="95"/>
              </w:rPr>
            </w:pPr>
            <w:r>
              <w:rPr>
                <w:rFonts w:hint="eastAsia"/>
                <w:w w:val="95"/>
              </w:rPr>
              <w:t>2035年平均日污水量（万m</w:t>
            </w:r>
            <w:r>
              <w:rPr>
                <w:rFonts w:asciiTheme="majorHAnsi" w:hAnsiTheme="majorHAnsi"/>
                <w:w w:val="95"/>
              </w:rPr>
              <w:t>³</w:t>
            </w:r>
            <w:r>
              <w:rPr>
                <w:rFonts w:hint="eastAsia"/>
                <w:w w:val="95"/>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Align w:val="center"/>
          </w:tcPr>
          <w:p>
            <w:pPr>
              <w:pStyle w:val="26"/>
            </w:pPr>
            <w:r>
              <w:rPr>
                <w:rFonts w:hint="eastAsia"/>
              </w:rPr>
              <w:t>1</w:t>
            </w:r>
          </w:p>
        </w:tc>
        <w:tc>
          <w:tcPr>
            <w:tcW w:w="699" w:type="pct"/>
            <w:vAlign w:val="center"/>
          </w:tcPr>
          <w:p>
            <w:pPr>
              <w:pStyle w:val="26"/>
            </w:pPr>
            <w:r>
              <w:rPr>
                <w:rFonts w:hint="eastAsia"/>
              </w:rPr>
              <w:t>浑江区</w:t>
            </w:r>
          </w:p>
        </w:tc>
        <w:tc>
          <w:tcPr>
            <w:tcW w:w="1941" w:type="pct"/>
            <w:vAlign w:val="center"/>
          </w:tcPr>
          <w:p>
            <w:pPr>
              <w:pStyle w:val="26"/>
            </w:pPr>
            <w:r>
              <w:rPr>
                <w:rFonts w:hint="eastAsia"/>
              </w:rPr>
              <w:t>8.89</w:t>
            </w:r>
          </w:p>
        </w:tc>
        <w:tc>
          <w:tcPr>
            <w:tcW w:w="1975" w:type="pct"/>
            <w:vAlign w:val="center"/>
          </w:tcPr>
          <w:p>
            <w:pPr>
              <w:pStyle w:val="26"/>
            </w:pPr>
            <w:r>
              <w:rPr>
                <w:rFonts w:hint="eastAsia"/>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Align w:val="center"/>
          </w:tcPr>
          <w:p>
            <w:pPr>
              <w:pStyle w:val="26"/>
            </w:pPr>
            <w:r>
              <w:rPr>
                <w:rFonts w:hint="eastAsia"/>
              </w:rPr>
              <w:t>2</w:t>
            </w:r>
          </w:p>
        </w:tc>
        <w:tc>
          <w:tcPr>
            <w:tcW w:w="699" w:type="pct"/>
            <w:vAlign w:val="center"/>
          </w:tcPr>
          <w:p>
            <w:pPr>
              <w:pStyle w:val="26"/>
            </w:pPr>
            <w:r>
              <w:rPr>
                <w:rFonts w:hint="eastAsia"/>
              </w:rPr>
              <w:t>江源区</w:t>
            </w:r>
          </w:p>
        </w:tc>
        <w:tc>
          <w:tcPr>
            <w:tcW w:w="1941" w:type="pct"/>
            <w:vAlign w:val="center"/>
          </w:tcPr>
          <w:p>
            <w:pPr>
              <w:pStyle w:val="26"/>
            </w:pPr>
            <w:r>
              <w:rPr>
                <w:rFonts w:hint="eastAsia"/>
              </w:rPr>
              <w:t>2.14</w:t>
            </w:r>
          </w:p>
        </w:tc>
        <w:tc>
          <w:tcPr>
            <w:tcW w:w="1975" w:type="pct"/>
            <w:vAlign w:val="center"/>
          </w:tcPr>
          <w:p>
            <w:pPr>
              <w:pStyle w:val="26"/>
            </w:pPr>
            <w:r>
              <w:rPr>
                <w:rFonts w:hint="eastAsia"/>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Align w:val="center"/>
          </w:tcPr>
          <w:p>
            <w:pPr>
              <w:pStyle w:val="26"/>
            </w:pPr>
            <w:r>
              <w:rPr>
                <w:rFonts w:hint="eastAsia"/>
              </w:rPr>
              <w:t>3</w:t>
            </w:r>
          </w:p>
        </w:tc>
        <w:tc>
          <w:tcPr>
            <w:tcW w:w="699" w:type="pct"/>
            <w:vAlign w:val="center"/>
          </w:tcPr>
          <w:p>
            <w:pPr>
              <w:pStyle w:val="26"/>
            </w:pPr>
            <w:r>
              <w:rPr>
                <w:rFonts w:hint="eastAsia"/>
              </w:rPr>
              <w:t>中心城区</w:t>
            </w:r>
          </w:p>
        </w:tc>
        <w:tc>
          <w:tcPr>
            <w:tcW w:w="1941" w:type="pct"/>
            <w:vAlign w:val="center"/>
          </w:tcPr>
          <w:p>
            <w:pPr>
              <w:pStyle w:val="26"/>
            </w:pPr>
            <w:r>
              <w:fldChar w:fldCharType="begin"/>
            </w:r>
            <w:r>
              <w:instrText xml:space="preserve"> =SUM(ABOVE) </w:instrText>
            </w:r>
            <w:r>
              <w:fldChar w:fldCharType="separate"/>
            </w:r>
            <w:r>
              <w:t>11.03</w:t>
            </w:r>
            <w:r>
              <w:fldChar w:fldCharType="end"/>
            </w:r>
          </w:p>
        </w:tc>
        <w:tc>
          <w:tcPr>
            <w:tcW w:w="1975" w:type="pct"/>
            <w:vAlign w:val="center"/>
          </w:tcPr>
          <w:p>
            <w:pPr>
              <w:pStyle w:val="26"/>
            </w:pPr>
            <w:r>
              <w:fldChar w:fldCharType="begin"/>
            </w:r>
            <w:r>
              <w:instrText xml:space="preserve"> =SUM(ABOVE) </w:instrText>
            </w:r>
            <w:r>
              <w:fldChar w:fldCharType="separate"/>
            </w:r>
            <w:r>
              <w:t>15.9</w:t>
            </w:r>
            <w:r>
              <w:fldChar w:fldCharType="end"/>
            </w:r>
            <w:r>
              <w:rPr>
                <w:rFonts w:hint="eastAsia"/>
              </w:rPr>
              <w:t>0</w:t>
            </w:r>
          </w:p>
        </w:tc>
      </w:tr>
    </w:tbl>
    <w:p>
      <w:pPr>
        <w:ind w:firstLine="480"/>
        <w:rPr>
          <w:rFonts w:hint="eastAsia"/>
        </w:rPr>
        <w:sectPr>
          <w:pgSz w:w="11906" w:h="16838"/>
          <w:pgMar w:top="1418" w:right="1440" w:bottom="1418" w:left="1440" w:header="907" w:footer="567" w:gutter="0"/>
          <w:cols w:space="1561" w:num="1"/>
          <w:docGrid w:type="lines" w:linePitch="326" w:charSpace="0"/>
        </w:sectPr>
      </w:pPr>
    </w:p>
    <w:p>
      <w:pPr>
        <w:pStyle w:val="2"/>
        <w:rPr>
          <w:rFonts w:hint="eastAsia"/>
        </w:rPr>
      </w:pPr>
      <w:bookmarkStart w:id="10" w:name="_Toc219973292"/>
      <w:r>
        <w:rPr>
          <w:rFonts w:hint="eastAsia"/>
        </w:rPr>
        <w:t>排水体制规划</w:t>
      </w:r>
      <w:bookmarkEnd w:id="10"/>
    </w:p>
    <w:p>
      <w:pPr>
        <w:pStyle w:val="3"/>
        <w:rPr>
          <w:rFonts w:hint="eastAsia"/>
        </w:rPr>
      </w:pPr>
      <w:bookmarkStart w:id="11" w:name="_Toc219973293"/>
      <w:r>
        <w:rPr>
          <w:rFonts w:hint="eastAsia"/>
        </w:rPr>
        <w:t>排水体制规划原则</w:t>
      </w:r>
      <w:bookmarkEnd w:id="11"/>
    </w:p>
    <w:p>
      <w:pPr>
        <w:pStyle w:val="4"/>
        <w:rPr>
          <w:b/>
          <w:bCs/>
          <w:u w:val="single"/>
        </w:rPr>
      </w:pPr>
      <w:r>
        <w:rPr>
          <w:rFonts w:hint="eastAsia"/>
          <w:b/>
          <w:bCs/>
          <w:u w:val="single"/>
        </w:rPr>
        <w:t>中心城区</w:t>
      </w:r>
      <w:r>
        <w:rPr>
          <w:b/>
          <w:bCs/>
          <w:u w:val="single"/>
        </w:rPr>
        <w:t>排水体制以实现雨、污分流制为目标，新建、扩建地区和旧城改造地区采用分流制，现状合流制区应分阶段逐步实施改造。</w:t>
      </w:r>
    </w:p>
    <w:p>
      <w:pPr>
        <w:pStyle w:val="4"/>
      </w:pPr>
      <w:r>
        <w:rPr>
          <w:rFonts w:hint="eastAsia"/>
        </w:rPr>
        <w:t>中心城区</w:t>
      </w:r>
      <w:r>
        <w:t>市政排水管线按照远期雨污分流制进行规划控制，所有市政道路均按照雨污分流两套管线进行规划控制，为实施雨污分流创造条件</w:t>
      </w:r>
      <w:r>
        <w:rPr>
          <w:rFonts w:hint="eastAsia"/>
        </w:rPr>
        <w:t>。</w:t>
      </w:r>
    </w:p>
    <w:p>
      <w:pPr>
        <w:pStyle w:val="3"/>
        <w:rPr>
          <w:rFonts w:hint="eastAsia"/>
        </w:rPr>
      </w:pPr>
      <w:bookmarkStart w:id="12" w:name="_Toc219973294"/>
      <w:r>
        <w:rPr>
          <w:rFonts w:hint="eastAsia"/>
        </w:rPr>
        <w:t>排水单元达标创建建设指标</w:t>
      </w:r>
      <w:bookmarkEnd w:id="12"/>
    </w:p>
    <w:p>
      <w:pPr>
        <w:pStyle w:val="4"/>
        <w:rPr>
          <w:b/>
          <w:bCs/>
          <w:u w:val="single"/>
        </w:rPr>
      </w:pPr>
      <w:r>
        <w:rPr>
          <w:rFonts w:hint="eastAsia"/>
          <w:b/>
          <w:bCs/>
          <w:u w:val="single"/>
        </w:rPr>
        <w:t>到2</w:t>
      </w:r>
      <w:r>
        <w:rPr>
          <w:b/>
          <w:bCs/>
          <w:u w:val="single"/>
        </w:rPr>
        <w:t>035</w:t>
      </w:r>
      <w:r>
        <w:rPr>
          <w:rFonts w:hint="eastAsia"/>
          <w:b/>
          <w:bCs/>
          <w:u w:val="single"/>
        </w:rPr>
        <w:t>年，完成中心城区雨污分流改造，改造全部雨污混接点，新区建设完善的分流制排水系统。</w:t>
      </w:r>
    </w:p>
    <w:p>
      <w:pPr>
        <w:pStyle w:val="3"/>
        <w:rPr>
          <w:rFonts w:hint="eastAsia"/>
        </w:rPr>
      </w:pPr>
      <w:bookmarkStart w:id="13" w:name="_Toc219973295"/>
      <w:r>
        <w:rPr>
          <w:rFonts w:hint="eastAsia"/>
        </w:rPr>
        <w:t>排水单元达标创建建设标准</w:t>
      </w:r>
      <w:bookmarkEnd w:id="13"/>
    </w:p>
    <w:p>
      <w:pPr>
        <w:pStyle w:val="4"/>
      </w:pPr>
      <w:r>
        <w:rPr>
          <w:rFonts w:hint="eastAsia"/>
        </w:rPr>
        <w:t>原则上均按</w:t>
      </w:r>
      <w:r>
        <w:t>照分流制要求进行改造。完全雨污分流，污水得到全收集全处理</w:t>
      </w:r>
      <w:r>
        <w:rPr>
          <w:rFonts w:hint="eastAsia"/>
        </w:rPr>
        <w:t>。</w:t>
      </w:r>
    </w:p>
    <w:p>
      <w:pPr>
        <w:pStyle w:val="3"/>
        <w:rPr>
          <w:rFonts w:hint="eastAsia"/>
        </w:rPr>
      </w:pPr>
      <w:bookmarkStart w:id="14" w:name="_Toc219973296"/>
      <w:r>
        <w:rPr>
          <w:rFonts w:hint="eastAsia"/>
        </w:rPr>
        <w:t>排水单元达标创建工作流程</w:t>
      </w:r>
      <w:bookmarkEnd w:id="14"/>
    </w:p>
    <w:p>
      <w:pPr>
        <w:pStyle w:val="4"/>
      </w:pPr>
      <w:r>
        <w:rPr>
          <w:rFonts w:hint="eastAsia"/>
        </w:rPr>
        <w:t>排水单元达标创建工作流程请看下图。</w:t>
      </w:r>
    </w:p>
    <w:p>
      <w:pPr>
        <w:keepNext/>
        <w:ind w:firstLine="0" w:firstLineChars="0"/>
        <w:rPr>
          <w:rFonts w:hint="eastAsia"/>
        </w:rPr>
      </w:pPr>
      <w:r>
        <w:drawing>
          <wp:inline distT="0" distB="0" distL="0" distR="0">
            <wp:extent cx="5648325" cy="4952365"/>
            <wp:effectExtent l="19050" t="19050" r="9525" b="1968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5">
                      <a:extLst>
                        <a:ext uri="{28A0092B-C50C-407E-A947-70E740481C1C}">
                          <a14:useLocalDpi xmlns:a14="http://schemas.microsoft.com/office/drawing/2010/main" val="false"/>
                        </a:ext>
                      </a:extLst>
                    </a:blip>
                    <a:stretch>
                      <a:fillRect/>
                    </a:stretch>
                  </pic:blipFill>
                  <pic:spPr>
                    <a:xfrm>
                      <a:off x="0" y="0"/>
                      <a:ext cx="5651190" cy="4955292"/>
                    </a:xfrm>
                    <a:prstGeom prst="rect">
                      <a:avLst/>
                    </a:prstGeom>
                    <a:ln>
                      <a:solidFill>
                        <a:schemeClr val="tx1"/>
                      </a:solidFill>
                    </a:ln>
                  </pic:spPr>
                </pic:pic>
              </a:graphicData>
            </a:graphic>
          </wp:inline>
        </w:drawing>
      </w:r>
    </w:p>
    <w:p>
      <w:pPr>
        <w:pStyle w:val="22"/>
        <w:rPr>
          <w:rFonts w:hint="eastAsia"/>
        </w:rPr>
      </w:pPr>
      <w:r>
        <w:t xml:space="preserve">图 3 - </w:t>
      </w:r>
      <w:r>
        <w:fldChar w:fldCharType="begin"/>
      </w:r>
      <w:r>
        <w:instrText xml:space="preserve"> SEQ 图_3_- \* ARABIC </w:instrText>
      </w:r>
      <w:r>
        <w:fldChar w:fldCharType="separate"/>
      </w:r>
      <w:r>
        <w:rPr>
          <w:rFonts w:hint="eastAsia"/>
        </w:rPr>
        <w:t>1</w:t>
      </w:r>
      <w:r>
        <w:fldChar w:fldCharType="end"/>
      </w:r>
      <w:r>
        <w:tab/>
      </w:r>
      <w:r>
        <w:rPr>
          <w:rFonts w:hint="eastAsia"/>
        </w:rPr>
        <w:t>排水单元达标创建工作流程</w:t>
      </w:r>
    </w:p>
    <w:p>
      <w:pPr>
        <w:ind w:firstLine="480"/>
        <w:rPr>
          <w:rFonts w:hint="eastAsia"/>
        </w:rPr>
      </w:pPr>
    </w:p>
    <w:p>
      <w:pPr>
        <w:ind w:firstLine="0" w:firstLineChars="0"/>
        <w:rPr>
          <w:rFonts w:hint="eastAsia"/>
        </w:rPr>
        <w:sectPr>
          <w:pgSz w:w="11906" w:h="16838"/>
          <w:pgMar w:top="1418" w:right="1440" w:bottom="1418" w:left="1440" w:header="907" w:footer="567" w:gutter="0"/>
          <w:cols w:space="1561" w:num="1"/>
          <w:docGrid w:type="lines" w:linePitch="326" w:charSpace="0"/>
        </w:sectPr>
      </w:pPr>
    </w:p>
    <w:p>
      <w:pPr>
        <w:pStyle w:val="2"/>
        <w:rPr>
          <w:rFonts w:hint="eastAsia"/>
        </w:rPr>
      </w:pPr>
      <w:bookmarkStart w:id="15" w:name="_Toc219973297"/>
      <w:r>
        <w:rPr>
          <w:rFonts w:hint="eastAsia"/>
        </w:rPr>
        <w:t>污水系统规划</w:t>
      </w:r>
      <w:bookmarkEnd w:id="15"/>
    </w:p>
    <w:p>
      <w:pPr>
        <w:pStyle w:val="3"/>
        <w:rPr>
          <w:rFonts w:hint="eastAsia"/>
        </w:rPr>
      </w:pPr>
      <w:bookmarkStart w:id="16" w:name="_Toc219973298"/>
      <w:r>
        <w:rPr>
          <w:rFonts w:hint="eastAsia"/>
        </w:rPr>
        <w:t>污水处理系统布局规划</w:t>
      </w:r>
      <w:bookmarkEnd w:id="16"/>
    </w:p>
    <w:p>
      <w:pPr>
        <w:pStyle w:val="78"/>
        <w:spacing w:before="326" w:after="163"/>
      </w:pPr>
      <w:r>
        <w:rPr>
          <w:rFonts w:hint="eastAsia"/>
        </w:rPr>
        <w:t>浑江区规划污水处理系统布局</w:t>
      </w:r>
    </w:p>
    <w:p>
      <w:pPr>
        <w:pStyle w:val="80"/>
      </w:pPr>
      <w:r>
        <w:rPr>
          <w:rFonts w:hint="eastAsia"/>
        </w:rPr>
        <w:t>浑江区污水处理系统布局规划为浑江南排水分区、浑江北排水分区、六道江排水分区和七道江排水分区的污水进入现状污水处理厂进行处理；上甸子排水分区的污水进入新建污水处理厂进行处理；里岔河排水分区、板石排水分区、青山湖排水分区、湖下排水分区的污水进入新建分散式污水处理设施进行处理。</w:t>
      </w:r>
    </w:p>
    <w:p>
      <w:pPr>
        <w:pStyle w:val="78"/>
        <w:spacing w:before="326" w:after="163"/>
      </w:pPr>
      <w:r>
        <w:rPr>
          <w:rFonts w:hint="eastAsia"/>
        </w:rPr>
        <w:t>江源区规划污水处理系统布局</w:t>
      </w:r>
    </w:p>
    <w:p>
      <w:pPr>
        <w:pStyle w:val="80"/>
      </w:pPr>
      <w:r>
        <w:rPr>
          <w:rFonts w:hint="eastAsia"/>
        </w:rPr>
        <w:t>江源区污水处理系统布局规划为城墙排水分区、气象排水分区、三林排水分区、协力排水分区和孙家堡子排水分区的污水进入现状污水处理厂进行处理；大台子排水分区地块的污水进入新建污水处理厂进行处理。</w:t>
      </w:r>
    </w:p>
    <w:p>
      <w:pPr>
        <w:pStyle w:val="3"/>
        <w:rPr>
          <w:rFonts w:hint="eastAsia"/>
        </w:rPr>
      </w:pPr>
      <w:bookmarkStart w:id="17" w:name="_Hlk176424218"/>
      <w:bookmarkStart w:id="18" w:name="_Toc219973299"/>
      <w:r>
        <w:rPr>
          <w:rFonts w:hint="eastAsia"/>
        </w:rPr>
        <w:t>污水</w:t>
      </w:r>
      <w:bookmarkEnd w:id="17"/>
      <w:r>
        <w:rPr>
          <w:rFonts w:hint="eastAsia"/>
        </w:rPr>
        <w:t>处理厂规划</w:t>
      </w:r>
      <w:bookmarkEnd w:id="18"/>
    </w:p>
    <w:p>
      <w:pPr>
        <w:pStyle w:val="78"/>
        <w:spacing w:before="326" w:after="163"/>
      </w:pPr>
      <w:r>
        <w:rPr>
          <w:rFonts w:hint="eastAsia"/>
        </w:rPr>
        <w:t>污水处理厂规划</w:t>
      </w:r>
    </w:p>
    <w:p>
      <w:pPr>
        <w:pStyle w:val="80"/>
      </w:pPr>
      <w:r>
        <w:rPr>
          <w:rFonts w:hint="eastAsia"/>
        </w:rPr>
        <w:t>依托现状污水处理厂，考虑各排水分区地势及各地块近远期规划，规划期末扩建白山市中元</w:t>
      </w:r>
      <w:r>
        <w:t>污水处理厂</w:t>
      </w:r>
      <w:r>
        <w:rPr>
          <w:rFonts w:hint="eastAsia"/>
        </w:rPr>
        <w:t>和江源区污水处理厂，提标改造白山市虹桥污水处理厂，</w:t>
      </w:r>
      <w:r>
        <w:t>新建高铁新区污水处理厂</w:t>
      </w:r>
      <w:r>
        <w:rPr>
          <w:rFonts w:hint="eastAsia"/>
        </w:rPr>
        <w:t>和</w:t>
      </w:r>
      <w:r>
        <w:t>大台子污水处理厂，总</w:t>
      </w:r>
      <w:r>
        <w:rPr>
          <w:rFonts w:hint="eastAsia"/>
        </w:rPr>
        <w:t>污水</w:t>
      </w:r>
      <w:r>
        <w:t>处理能力达到15.</w:t>
      </w:r>
      <w:r>
        <w:rPr>
          <w:rFonts w:hint="eastAsia"/>
        </w:rPr>
        <w:t>8</w:t>
      </w:r>
      <w:r>
        <w:t>5万</w:t>
      </w:r>
      <w:r>
        <w:rPr>
          <w:rFonts w:hint="eastAsia"/>
        </w:rPr>
        <w:t>m³/d。新增分散污水处理设施，总规模为1.3万m³/d。污水处理厂和分散污水处理设施的建设规模、空间布局和建设时序可结合用地条件、区域规划及开发建设时序等因素，在充分论证的基础上适度优化调整。</w:t>
      </w:r>
    </w:p>
    <w:p>
      <w:pPr>
        <w:pStyle w:val="22"/>
        <w:rPr>
          <w:rFonts w:hint="eastAsia"/>
        </w:rPr>
      </w:pPr>
      <w:r>
        <w:t xml:space="preserve">表 4 - </w:t>
      </w:r>
      <w:r>
        <w:rPr>
          <w:rFonts w:hint="eastAsia"/>
        </w:rPr>
        <w:fldChar w:fldCharType="begin"/>
      </w:r>
      <w:r>
        <w:rPr>
          <w:rFonts w:hint="eastAsia"/>
        </w:rPr>
        <w:instrText xml:space="preserve"> </w:instrText>
      </w:r>
      <w:r>
        <w:instrText xml:space="preserve">SEQ 表_4_- \* ARABIC</w:instrText>
      </w:r>
      <w:r>
        <w:rPr>
          <w:rFonts w:hint="eastAsia"/>
        </w:rPr>
        <w:instrText xml:space="preserve"> </w:instrText>
      </w:r>
      <w:r>
        <w:rPr>
          <w:rFonts w:hint="eastAsia"/>
        </w:rPr>
        <w:fldChar w:fldCharType="separate"/>
      </w:r>
      <w:r>
        <w:rPr>
          <w:rFonts w:hint="eastAsia"/>
        </w:rPr>
        <w:t>1</w:t>
      </w:r>
      <w:r>
        <w:rPr>
          <w:rFonts w:hint="eastAsia"/>
        </w:rPr>
        <w:fldChar w:fldCharType="end"/>
      </w:r>
      <w:r>
        <w:tab/>
      </w:r>
      <w:r>
        <w:rPr>
          <w:rFonts w:hint="eastAsia"/>
        </w:rPr>
        <w:t>污水处理厂规划</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087"/>
        <w:gridCol w:w="1408"/>
        <w:gridCol w:w="1410"/>
        <w:gridCol w:w="129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03" w:type="pct"/>
            <w:vMerge w:val="restart"/>
            <w:vAlign w:val="center"/>
          </w:tcPr>
          <w:p>
            <w:pPr>
              <w:pStyle w:val="26"/>
            </w:pPr>
            <w:r>
              <w:rPr>
                <w:rFonts w:hint="eastAsia"/>
              </w:rPr>
              <w:t>序号</w:t>
            </w:r>
          </w:p>
        </w:tc>
        <w:tc>
          <w:tcPr>
            <w:tcW w:w="1670" w:type="pct"/>
            <w:vMerge w:val="restart"/>
            <w:vAlign w:val="center"/>
          </w:tcPr>
          <w:p>
            <w:pPr>
              <w:pStyle w:val="26"/>
            </w:pPr>
            <w:r>
              <w:rPr>
                <w:rFonts w:hint="eastAsia"/>
              </w:rPr>
              <w:t>污水处理厂</w:t>
            </w:r>
          </w:p>
        </w:tc>
        <w:tc>
          <w:tcPr>
            <w:tcW w:w="1525" w:type="pct"/>
            <w:gridSpan w:val="2"/>
            <w:vAlign w:val="center"/>
          </w:tcPr>
          <w:p>
            <w:pPr>
              <w:pStyle w:val="26"/>
            </w:pPr>
            <w:r>
              <w:rPr>
                <w:rFonts w:hint="eastAsia"/>
              </w:rPr>
              <w:t>规划规模（万m³/d）</w:t>
            </w:r>
          </w:p>
        </w:tc>
        <w:tc>
          <w:tcPr>
            <w:tcW w:w="701" w:type="pct"/>
            <w:vMerge w:val="restart"/>
            <w:vAlign w:val="center"/>
          </w:tcPr>
          <w:p>
            <w:pPr>
              <w:pStyle w:val="26"/>
            </w:pPr>
            <w:r>
              <w:rPr>
                <w:rFonts w:hint="eastAsia"/>
              </w:rPr>
              <w:t>2035年</w:t>
            </w:r>
          </w:p>
          <w:p>
            <w:pPr>
              <w:pStyle w:val="26"/>
            </w:pPr>
            <w:bookmarkStart w:id="19" w:name="OLE_LINK103"/>
            <w:r>
              <w:rPr>
                <w:rFonts w:hint="eastAsia"/>
              </w:rPr>
              <w:t>占地面积</w:t>
            </w:r>
            <w:bookmarkEnd w:id="19"/>
            <w:r>
              <w:rPr>
                <w:rFonts w:hint="eastAsia"/>
              </w:rPr>
              <w:t>（ha）</w:t>
            </w:r>
          </w:p>
        </w:tc>
        <w:tc>
          <w:tcPr>
            <w:tcW w:w="701" w:type="pct"/>
            <w:vMerge w:val="restart"/>
            <w:vAlign w:val="center"/>
          </w:tcPr>
          <w:p>
            <w:pPr>
              <w:pStyle w:val="26"/>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03" w:type="pct"/>
            <w:vMerge w:val="continue"/>
            <w:vAlign w:val="center"/>
          </w:tcPr>
          <w:p>
            <w:pPr>
              <w:pStyle w:val="26"/>
            </w:pPr>
          </w:p>
        </w:tc>
        <w:tc>
          <w:tcPr>
            <w:tcW w:w="1670" w:type="pct"/>
            <w:vMerge w:val="continue"/>
            <w:vAlign w:val="center"/>
          </w:tcPr>
          <w:p>
            <w:pPr>
              <w:pStyle w:val="26"/>
            </w:pPr>
          </w:p>
        </w:tc>
        <w:tc>
          <w:tcPr>
            <w:tcW w:w="762" w:type="pct"/>
            <w:vAlign w:val="center"/>
          </w:tcPr>
          <w:p>
            <w:pPr>
              <w:pStyle w:val="26"/>
            </w:pPr>
            <w:r>
              <w:rPr>
                <w:rFonts w:hint="eastAsia"/>
              </w:rPr>
              <w:t>2027年</w:t>
            </w:r>
          </w:p>
        </w:tc>
        <w:tc>
          <w:tcPr>
            <w:tcW w:w="763" w:type="pct"/>
            <w:vAlign w:val="center"/>
          </w:tcPr>
          <w:p>
            <w:pPr>
              <w:pStyle w:val="26"/>
            </w:pPr>
            <w:r>
              <w:rPr>
                <w:rFonts w:hint="eastAsia"/>
              </w:rPr>
              <w:t>2035年</w:t>
            </w:r>
          </w:p>
        </w:tc>
        <w:tc>
          <w:tcPr>
            <w:tcW w:w="701" w:type="pct"/>
            <w:vMerge w:val="continue"/>
            <w:vAlign w:val="center"/>
          </w:tcPr>
          <w:p>
            <w:pPr>
              <w:pStyle w:val="26"/>
            </w:pPr>
          </w:p>
        </w:tc>
        <w:tc>
          <w:tcPr>
            <w:tcW w:w="701" w:type="pct"/>
            <w:vMerge w:val="continue"/>
            <w:shd w:val="clear" w:color="auto" w:fill="DEEAF6" w:themeFill="accent5" w:themeFillTint="33"/>
            <w:vAlign w:val="center"/>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1</w:t>
            </w:r>
          </w:p>
        </w:tc>
        <w:tc>
          <w:tcPr>
            <w:tcW w:w="1670" w:type="pct"/>
            <w:vAlign w:val="center"/>
          </w:tcPr>
          <w:p>
            <w:pPr>
              <w:pStyle w:val="26"/>
            </w:pPr>
            <w:r>
              <w:rPr>
                <w:rFonts w:hint="eastAsia"/>
              </w:rPr>
              <w:t>白山市虹桥污水处理厂</w:t>
            </w:r>
          </w:p>
        </w:tc>
        <w:tc>
          <w:tcPr>
            <w:tcW w:w="762" w:type="pct"/>
            <w:vAlign w:val="center"/>
          </w:tcPr>
          <w:p>
            <w:pPr>
              <w:pStyle w:val="26"/>
            </w:pPr>
            <w:r>
              <w:rPr>
                <w:rFonts w:hint="eastAsia"/>
              </w:rPr>
              <w:t>7</w:t>
            </w:r>
          </w:p>
        </w:tc>
        <w:tc>
          <w:tcPr>
            <w:tcW w:w="763" w:type="pct"/>
            <w:vAlign w:val="center"/>
          </w:tcPr>
          <w:p>
            <w:pPr>
              <w:pStyle w:val="26"/>
            </w:pPr>
            <w:r>
              <w:rPr>
                <w:rFonts w:hint="eastAsia"/>
              </w:rPr>
              <w:t>7</w:t>
            </w:r>
          </w:p>
        </w:tc>
        <w:tc>
          <w:tcPr>
            <w:tcW w:w="701" w:type="pct"/>
            <w:vAlign w:val="center"/>
          </w:tcPr>
          <w:p>
            <w:pPr>
              <w:pStyle w:val="26"/>
            </w:pPr>
            <w:r>
              <w:rPr>
                <w:rFonts w:hint="eastAsia"/>
              </w:rPr>
              <w:t>5.3</w:t>
            </w:r>
          </w:p>
        </w:tc>
        <w:tc>
          <w:tcPr>
            <w:tcW w:w="701" w:type="pct"/>
            <w:vAlign w:val="center"/>
          </w:tcPr>
          <w:p>
            <w:pPr>
              <w:pStyle w:val="26"/>
            </w:pPr>
            <w:r>
              <w:rPr>
                <w:rFonts w:hint="eastAsia"/>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2</w:t>
            </w:r>
          </w:p>
        </w:tc>
        <w:tc>
          <w:tcPr>
            <w:tcW w:w="1670" w:type="pct"/>
            <w:vAlign w:val="center"/>
          </w:tcPr>
          <w:p>
            <w:pPr>
              <w:pStyle w:val="26"/>
            </w:pPr>
            <w:r>
              <w:rPr>
                <w:rFonts w:hint="eastAsia"/>
              </w:rPr>
              <w:t>白山市中元污水处理厂</w:t>
            </w:r>
          </w:p>
        </w:tc>
        <w:tc>
          <w:tcPr>
            <w:tcW w:w="762" w:type="pct"/>
            <w:vAlign w:val="center"/>
          </w:tcPr>
          <w:p>
            <w:pPr>
              <w:pStyle w:val="26"/>
            </w:pPr>
            <w:r>
              <w:rPr>
                <w:rFonts w:hint="eastAsia"/>
              </w:rPr>
              <w:t>4</w:t>
            </w:r>
          </w:p>
        </w:tc>
        <w:tc>
          <w:tcPr>
            <w:tcW w:w="763" w:type="pct"/>
            <w:vAlign w:val="center"/>
          </w:tcPr>
          <w:p>
            <w:pPr>
              <w:pStyle w:val="26"/>
            </w:pPr>
            <w:r>
              <w:rPr>
                <w:rFonts w:hint="eastAsia"/>
              </w:rPr>
              <w:t>5</w:t>
            </w:r>
          </w:p>
        </w:tc>
        <w:tc>
          <w:tcPr>
            <w:tcW w:w="701" w:type="pct"/>
            <w:vAlign w:val="center"/>
          </w:tcPr>
          <w:p>
            <w:pPr>
              <w:pStyle w:val="26"/>
            </w:pPr>
            <w:r>
              <w:rPr>
                <w:rFonts w:hint="eastAsia"/>
              </w:rPr>
              <w:t>6</w:t>
            </w:r>
          </w:p>
        </w:tc>
        <w:tc>
          <w:tcPr>
            <w:tcW w:w="701" w:type="pct"/>
            <w:vAlign w:val="center"/>
          </w:tcPr>
          <w:p>
            <w:pPr>
              <w:pStyle w:val="26"/>
            </w:pPr>
            <w:r>
              <w:rPr>
                <w:rFonts w:hint="eastAsia"/>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3</w:t>
            </w:r>
          </w:p>
        </w:tc>
        <w:tc>
          <w:tcPr>
            <w:tcW w:w="1670" w:type="pct"/>
            <w:vAlign w:val="center"/>
          </w:tcPr>
          <w:p>
            <w:pPr>
              <w:pStyle w:val="26"/>
            </w:pPr>
            <w:r>
              <w:rPr>
                <w:rFonts w:hint="eastAsia"/>
              </w:rPr>
              <w:t>高铁新区污水处理厂</w:t>
            </w:r>
          </w:p>
        </w:tc>
        <w:tc>
          <w:tcPr>
            <w:tcW w:w="762" w:type="pct"/>
            <w:vAlign w:val="center"/>
          </w:tcPr>
          <w:p>
            <w:pPr>
              <w:pStyle w:val="26"/>
            </w:pPr>
            <w:r>
              <w:rPr>
                <w:rFonts w:hint="eastAsia"/>
              </w:rPr>
              <w:t>0</w:t>
            </w:r>
          </w:p>
        </w:tc>
        <w:tc>
          <w:tcPr>
            <w:tcW w:w="763" w:type="pct"/>
            <w:vAlign w:val="center"/>
          </w:tcPr>
          <w:p>
            <w:pPr>
              <w:pStyle w:val="26"/>
            </w:pPr>
            <w:r>
              <w:rPr>
                <w:rFonts w:hint="eastAsia"/>
              </w:rPr>
              <w:t>0.35</w:t>
            </w:r>
          </w:p>
        </w:tc>
        <w:tc>
          <w:tcPr>
            <w:tcW w:w="701" w:type="pct"/>
            <w:vAlign w:val="center"/>
          </w:tcPr>
          <w:p>
            <w:pPr>
              <w:pStyle w:val="26"/>
            </w:pPr>
            <w:r>
              <w:rPr>
                <w:rFonts w:hint="eastAsia"/>
              </w:rPr>
              <w:t>0.9</w:t>
            </w:r>
          </w:p>
        </w:tc>
        <w:tc>
          <w:tcPr>
            <w:tcW w:w="701"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4</w:t>
            </w:r>
          </w:p>
        </w:tc>
        <w:tc>
          <w:tcPr>
            <w:tcW w:w="1670" w:type="pct"/>
            <w:vAlign w:val="center"/>
          </w:tcPr>
          <w:p>
            <w:pPr>
              <w:pStyle w:val="26"/>
            </w:pPr>
            <w:r>
              <w:rPr>
                <w:rFonts w:hint="eastAsia"/>
              </w:rPr>
              <w:t>江源区污水处理厂</w:t>
            </w:r>
          </w:p>
        </w:tc>
        <w:tc>
          <w:tcPr>
            <w:tcW w:w="762" w:type="pct"/>
            <w:vAlign w:val="center"/>
          </w:tcPr>
          <w:p>
            <w:pPr>
              <w:pStyle w:val="26"/>
            </w:pPr>
            <w:r>
              <w:rPr>
                <w:rFonts w:hint="eastAsia"/>
              </w:rPr>
              <w:t>2</w:t>
            </w:r>
          </w:p>
        </w:tc>
        <w:tc>
          <w:tcPr>
            <w:tcW w:w="763" w:type="pct"/>
            <w:vAlign w:val="center"/>
          </w:tcPr>
          <w:p>
            <w:pPr>
              <w:pStyle w:val="26"/>
            </w:pPr>
            <w:r>
              <w:rPr>
                <w:rFonts w:hint="eastAsia"/>
              </w:rPr>
              <w:t>3</w:t>
            </w:r>
          </w:p>
        </w:tc>
        <w:tc>
          <w:tcPr>
            <w:tcW w:w="701" w:type="pct"/>
            <w:vAlign w:val="center"/>
          </w:tcPr>
          <w:p>
            <w:pPr>
              <w:pStyle w:val="26"/>
            </w:pPr>
            <w:r>
              <w:rPr>
                <w:rFonts w:hint="eastAsia"/>
              </w:rPr>
              <w:t>4.5</w:t>
            </w:r>
          </w:p>
        </w:tc>
        <w:tc>
          <w:tcPr>
            <w:tcW w:w="701" w:type="pct"/>
            <w:vAlign w:val="center"/>
          </w:tcPr>
          <w:p>
            <w:pPr>
              <w:pStyle w:val="26"/>
            </w:pPr>
            <w:r>
              <w:rPr>
                <w:rFonts w:hint="eastAsia"/>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5</w:t>
            </w:r>
          </w:p>
        </w:tc>
        <w:tc>
          <w:tcPr>
            <w:tcW w:w="1670" w:type="pct"/>
            <w:vAlign w:val="center"/>
          </w:tcPr>
          <w:p>
            <w:pPr>
              <w:pStyle w:val="26"/>
            </w:pPr>
            <w:r>
              <w:rPr>
                <w:rFonts w:hint="eastAsia"/>
              </w:rPr>
              <w:t>大台子污水处理厂</w:t>
            </w:r>
          </w:p>
        </w:tc>
        <w:tc>
          <w:tcPr>
            <w:tcW w:w="762" w:type="pct"/>
            <w:vAlign w:val="center"/>
          </w:tcPr>
          <w:p>
            <w:pPr>
              <w:pStyle w:val="26"/>
            </w:pPr>
            <w:r>
              <w:rPr>
                <w:rFonts w:hint="eastAsia"/>
              </w:rPr>
              <w:t>0</w:t>
            </w:r>
          </w:p>
        </w:tc>
        <w:tc>
          <w:tcPr>
            <w:tcW w:w="763" w:type="pct"/>
            <w:vAlign w:val="center"/>
          </w:tcPr>
          <w:p>
            <w:pPr>
              <w:pStyle w:val="26"/>
            </w:pPr>
            <w:r>
              <w:rPr>
                <w:rFonts w:hint="eastAsia"/>
              </w:rPr>
              <w:t>0.5</w:t>
            </w:r>
          </w:p>
        </w:tc>
        <w:tc>
          <w:tcPr>
            <w:tcW w:w="701" w:type="pct"/>
            <w:vAlign w:val="center"/>
          </w:tcPr>
          <w:p>
            <w:pPr>
              <w:pStyle w:val="26"/>
            </w:pPr>
            <w:r>
              <w:rPr>
                <w:rFonts w:hint="eastAsia"/>
              </w:rPr>
              <w:t>1.5</w:t>
            </w:r>
          </w:p>
        </w:tc>
        <w:tc>
          <w:tcPr>
            <w:tcW w:w="701"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6</w:t>
            </w:r>
          </w:p>
        </w:tc>
        <w:tc>
          <w:tcPr>
            <w:tcW w:w="1670" w:type="pct"/>
            <w:vAlign w:val="center"/>
          </w:tcPr>
          <w:p>
            <w:pPr>
              <w:pStyle w:val="26"/>
            </w:pPr>
            <w:r>
              <w:rPr>
                <w:rFonts w:hint="eastAsia"/>
              </w:rPr>
              <w:t>合计</w:t>
            </w:r>
          </w:p>
        </w:tc>
        <w:tc>
          <w:tcPr>
            <w:tcW w:w="762" w:type="pct"/>
            <w:vAlign w:val="center"/>
          </w:tcPr>
          <w:p>
            <w:pPr>
              <w:pStyle w:val="26"/>
            </w:pPr>
            <w:r>
              <w:fldChar w:fldCharType="begin"/>
            </w:r>
            <w:r>
              <w:instrText xml:space="preserve"> </w:instrText>
            </w:r>
            <w:r>
              <w:rPr>
                <w:rFonts w:hint="eastAsia"/>
              </w:rPr>
              <w:instrText xml:space="preserve">=SUM(ABOVE)</w:instrText>
            </w:r>
            <w:r>
              <w:instrText xml:space="preserve"> </w:instrText>
            </w:r>
            <w:r>
              <w:fldChar w:fldCharType="separate"/>
            </w:r>
            <w:r>
              <w:t>13</w:t>
            </w:r>
            <w:r>
              <w:fldChar w:fldCharType="end"/>
            </w:r>
          </w:p>
        </w:tc>
        <w:tc>
          <w:tcPr>
            <w:tcW w:w="763" w:type="pct"/>
            <w:vAlign w:val="center"/>
          </w:tcPr>
          <w:p>
            <w:pPr>
              <w:pStyle w:val="26"/>
            </w:pPr>
            <w:r>
              <w:fldChar w:fldCharType="begin"/>
            </w:r>
            <w:r>
              <w:instrText xml:space="preserve"> </w:instrText>
            </w:r>
            <w:r>
              <w:rPr>
                <w:rFonts w:hint="eastAsia"/>
              </w:rPr>
              <w:instrText xml:space="preserve">=SUM(ABOVE)</w:instrText>
            </w:r>
            <w:r>
              <w:instrText xml:space="preserve"> </w:instrText>
            </w:r>
            <w:r>
              <w:fldChar w:fldCharType="separate"/>
            </w:r>
            <w:r>
              <w:t>15.85</w:t>
            </w:r>
            <w:r>
              <w:fldChar w:fldCharType="end"/>
            </w:r>
          </w:p>
        </w:tc>
        <w:tc>
          <w:tcPr>
            <w:tcW w:w="701" w:type="pct"/>
            <w:vAlign w:val="center"/>
          </w:tcPr>
          <w:p>
            <w:pPr>
              <w:pStyle w:val="26"/>
            </w:pPr>
            <w:r>
              <w:fldChar w:fldCharType="begin"/>
            </w:r>
            <w:r>
              <w:instrText xml:space="preserve"> =SUM(ABOVE) </w:instrText>
            </w:r>
            <w:r>
              <w:fldChar w:fldCharType="separate"/>
            </w:r>
            <w:r>
              <w:t>18.2</w:t>
            </w:r>
            <w:r>
              <w:fldChar w:fldCharType="end"/>
            </w:r>
          </w:p>
        </w:tc>
        <w:tc>
          <w:tcPr>
            <w:tcW w:w="701" w:type="pct"/>
            <w:vAlign w:val="center"/>
          </w:tcPr>
          <w:p>
            <w:pPr>
              <w:pStyle w:val="26"/>
            </w:pPr>
          </w:p>
        </w:tc>
      </w:tr>
    </w:tbl>
    <w:p>
      <w:pPr>
        <w:pStyle w:val="12"/>
        <w:keepNext/>
        <w:spacing w:before="326" w:beforeLines="100" w:line="240" w:lineRule="auto"/>
        <w:ind w:firstLine="0" w:firstLineChars="0"/>
        <w:jc w:val="center"/>
        <w:rPr>
          <w:rFonts w:hint="eastAsia" w:asciiTheme="minorHAnsi" w:hAnsiTheme="minorHAnsi" w:cstheme="minorBidi"/>
          <w:bCs/>
          <w:kern w:val="28"/>
          <w:sz w:val="28"/>
          <w:szCs w:val="32"/>
        </w:rPr>
      </w:pPr>
      <w:r>
        <w:rPr>
          <w:rFonts w:hint="eastAsia" w:asciiTheme="minorHAnsi" w:hAnsiTheme="minorHAnsi" w:cstheme="minorBidi"/>
          <w:bCs/>
          <w:kern w:val="28"/>
          <w:sz w:val="28"/>
          <w:szCs w:val="32"/>
        </w:rPr>
        <w:t xml:space="preserve">表 4 - </w:t>
      </w:r>
      <w:r>
        <w:rPr>
          <w:rFonts w:hint="eastAsia" w:asciiTheme="minorHAnsi" w:hAnsiTheme="minorHAnsi" w:cstheme="minorBidi"/>
          <w:bCs/>
          <w:kern w:val="28"/>
          <w:sz w:val="28"/>
          <w:szCs w:val="32"/>
        </w:rPr>
        <w:fldChar w:fldCharType="begin"/>
      </w:r>
      <w:r>
        <w:rPr>
          <w:rFonts w:hint="eastAsia" w:asciiTheme="minorHAnsi" w:hAnsiTheme="minorHAnsi" w:cstheme="minorBidi"/>
          <w:bCs/>
          <w:kern w:val="28"/>
          <w:sz w:val="28"/>
          <w:szCs w:val="32"/>
        </w:rPr>
        <w:instrText xml:space="preserve"> SEQ 表_4_- \* ARABIC </w:instrText>
      </w:r>
      <w:r>
        <w:rPr>
          <w:rFonts w:hint="eastAsia" w:asciiTheme="minorHAnsi" w:hAnsiTheme="minorHAnsi" w:cstheme="minorBidi"/>
          <w:bCs/>
          <w:kern w:val="28"/>
          <w:sz w:val="28"/>
          <w:szCs w:val="32"/>
        </w:rPr>
        <w:fldChar w:fldCharType="separate"/>
      </w:r>
      <w:r>
        <w:rPr>
          <w:rFonts w:hint="eastAsia" w:asciiTheme="minorHAnsi" w:hAnsiTheme="minorHAnsi" w:cstheme="minorBidi"/>
          <w:bCs/>
          <w:kern w:val="28"/>
          <w:sz w:val="28"/>
          <w:szCs w:val="32"/>
        </w:rPr>
        <w:t>2</w:t>
      </w:r>
      <w:r>
        <w:rPr>
          <w:rFonts w:hint="eastAsia" w:asciiTheme="minorHAnsi" w:hAnsiTheme="minorHAnsi" w:cstheme="minorBidi"/>
          <w:bCs/>
          <w:kern w:val="28"/>
          <w:sz w:val="28"/>
          <w:szCs w:val="32"/>
        </w:rPr>
        <w:fldChar w:fldCharType="end"/>
      </w:r>
      <w:r>
        <w:rPr>
          <w:rFonts w:asciiTheme="minorHAnsi" w:hAnsiTheme="minorHAnsi" w:cstheme="minorBidi"/>
          <w:bCs/>
          <w:kern w:val="28"/>
          <w:sz w:val="28"/>
          <w:szCs w:val="32"/>
        </w:rPr>
        <w:tab/>
      </w:r>
      <w:r>
        <w:rPr>
          <w:rFonts w:hint="eastAsia" w:asciiTheme="minorHAnsi" w:hAnsiTheme="minorHAnsi" w:cstheme="minorBidi"/>
          <w:bCs/>
          <w:kern w:val="28"/>
          <w:sz w:val="28"/>
          <w:szCs w:val="32"/>
        </w:rPr>
        <w:t>浑江区分散污水处理设施规划</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028"/>
        <w:gridCol w:w="1532"/>
        <w:gridCol w:w="1316"/>
        <w:gridCol w:w="131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03" w:type="pct"/>
            <w:vMerge w:val="restart"/>
            <w:vAlign w:val="center"/>
          </w:tcPr>
          <w:p>
            <w:pPr>
              <w:pStyle w:val="26"/>
            </w:pPr>
            <w:r>
              <w:rPr>
                <w:rFonts w:hint="eastAsia"/>
              </w:rPr>
              <w:t>序号</w:t>
            </w:r>
          </w:p>
        </w:tc>
        <w:tc>
          <w:tcPr>
            <w:tcW w:w="1638" w:type="pct"/>
            <w:vMerge w:val="restart"/>
            <w:vAlign w:val="center"/>
          </w:tcPr>
          <w:p>
            <w:pPr>
              <w:pStyle w:val="26"/>
            </w:pPr>
            <w:r>
              <w:rPr>
                <w:rFonts w:hint="eastAsia"/>
              </w:rPr>
              <w:t>分散污水处理设施</w:t>
            </w:r>
          </w:p>
        </w:tc>
        <w:tc>
          <w:tcPr>
            <w:tcW w:w="1541" w:type="pct"/>
            <w:gridSpan w:val="2"/>
            <w:vAlign w:val="center"/>
          </w:tcPr>
          <w:p>
            <w:pPr>
              <w:pStyle w:val="26"/>
            </w:pPr>
            <w:r>
              <w:rPr>
                <w:rFonts w:hint="eastAsia"/>
              </w:rPr>
              <w:t>规划规模（m³/d）</w:t>
            </w:r>
          </w:p>
        </w:tc>
        <w:tc>
          <w:tcPr>
            <w:tcW w:w="711" w:type="pct"/>
            <w:vMerge w:val="restart"/>
            <w:vAlign w:val="center"/>
          </w:tcPr>
          <w:p>
            <w:pPr>
              <w:pStyle w:val="26"/>
            </w:pPr>
            <w:r>
              <w:rPr>
                <w:rFonts w:hint="eastAsia"/>
              </w:rPr>
              <w:t>2035年占地面积（㎡）</w:t>
            </w:r>
          </w:p>
        </w:tc>
        <w:tc>
          <w:tcPr>
            <w:tcW w:w="707" w:type="pct"/>
            <w:vMerge w:val="restart"/>
            <w:vAlign w:val="center"/>
          </w:tcPr>
          <w:p>
            <w:pPr>
              <w:pStyle w:val="26"/>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03" w:type="pct"/>
            <w:vMerge w:val="continue"/>
            <w:vAlign w:val="center"/>
          </w:tcPr>
          <w:p>
            <w:pPr>
              <w:pStyle w:val="26"/>
            </w:pPr>
          </w:p>
        </w:tc>
        <w:tc>
          <w:tcPr>
            <w:tcW w:w="1638" w:type="pct"/>
            <w:vMerge w:val="continue"/>
            <w:vAlign w:val="center"/>
          </w:tcPr>
          <w:p>
            <w:pPr>
              <w:pStyle w:val="26"/>
            </w:pPr>
          </w:p>
        </w:tc>
        <w:tc>
          <w:tcPr>
            <w:tcW w:w="829" w:type="pct"/>
            <w:vAlign w:val="center"/>
          </w:tcPr>
          <w:p>
            <w:pPr>
              <w:pStyle w:val="26"/>
            </w:pPr>
            <w:r>
              <w:rPr>
                <w:rFonts w:hint="eastAsia"/>
              </w:rPr>
              <w:t>2027年</w:t>
            </w:r>
          </w:p>
        </w:tc>
        <w:tc>
          <w:tcPr>
            <w:tcW w:w="712" w:type="pct"/>
            <w:vAlign w:val="center"/>
          </w:tcPr>
          <w:p>
            <w:pPr>
              <w:pStyle w:val="26"/>
            </w:pPr>
            <w:r>
              <w:rPr>
                <w:rFonts w:hint="eastAsia"/>
              </w:rPr>
              <w:t>2035年</w:t>
            </w:r>
          </w:p>
        </w:tc>
        <w:tc>
          <w:tcPr>
            <w:tcW w:w="711" w:type="pct"/>
            <w:vMerge w:val="continue"/>
            <w:shd w:val="clear" w:color="auto" w:fill="DEEAF6" w:themeFill="accent5" w:themeFillTint="33"/>
            <w:vAlign w:val="center"/>
          </w:tcPr>
          <w:p>
            <w:pPr>
              <w:pStyle w:val="26"/>
            </w:pPr>
          </w:p>
        </w:tc>
        <w:tc>
          <w:tcPr>
            <w:tcW w:w="707" w:type="pct"/>
            <w:vMerge w:val="continue"/>
            <w:shd w:val="clear" w:color="auto" w:fill="DEEAF6" w:themeFill="accent5" w:themeFillTint="33"/>
            <w:vAlign w:val="center"/>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1</w:t>
            </w:r>
          </w:p>
        </w:tc>
        <w:tc>
          <w:tcPr>
            <w:tcW w:w="1638" w:type="pct"/>
            <w:vAlign w:val="center"/>
          </w:tcPr>
          <w:p>
            <w:pPr>
              <w:pStyle w:val="26"/>
            </w:pPr>
            <w:r>
              <w:rPr>
                <w:rFonts w:hint="eastAsia"/>
              </w:rPr>
              <w:t>里岔河分散污水处理设施</w:t>
            </w:r>
          </w:p>
        </w:tc>
        <w:tc>
          <w:tcPr>
            <w:tcW w:w="829" w:type="pct"/>
            <w:vAlign w:val="center"/>
          </w:tcPr>
          <w:p>
            <w:pPr>
              <w:pStyle w:val="26"/>
            </w:pPr>
            <w:r>
              <w:rPr>
                <w:rFonts w:hint="eastAsia"/>
              </w:rPr>
              <w:t>0</w:t>
            </w:r>
          </w:p>
        </w:tc>
        <w:tc>
          <w:tcPr>
            <w:tcW w:w="712" w:type="pct"/>
            <w:vAlign w:val="center"/>
          </w:tcPr>
          <w:p>
            <w:pPr>
              <w:pStyle w:val="26"/>
            </w:pPr>
            <w:r>
              <w:rPr>
                <w:rFonts w:hint="eastAsia"/>
              </w:rPr>
              <w:t>500</w:t>
            </w:r>
          </w:p>
        </w:tc>
        <w:tc>
          <w:tcPr>
            <w:tcW w:w="711" w:type="pct"/>
            <w:vAlign w:val="center"/>
          </w:tcPr>
          <w:p>
            <w:pPr>
              <w:pStyle w:val="26"/>
            </w:pPr>
            <w:r>
              <w:rPr>
                <w:rFonts w:hint="eastAsia"/>
              </w:rPr>
              <w:t>500</w:t>
            </w:r>
          </w:p>
        </w:tc>
        <w:tc>
          <w:tcPr>
            <w:tcW w:w="707"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2</w:t>
            </w:r>
          </w:p>
        </w:tc>
        <w:tc>
          <w:tcPr>
            <w:tcW w:w="1638" w:type="pct"/>
            <w:vAlign w:val="center"/>
          </w:tcPr>
          <w:p>
            <w:pPr>
              <w:pStyle w:val="26"/>
            </w:pPr>
            <w:r>
              <w:rPr>
                <w:rFonts w:hint="eastAsia"/>
              </w:rPr>
              <w:t>湖下分散污水处理设施</w:t>
            </w:r>
          </w:p>
        </w:tc>
        <w:tc>
          <w:tcPr>
            <w:tcW w:w="829" w:type="pct"/>
            <w:vAlign w:val="center"/>
          </w:tcPr>
          <w:p>
            <w:pPr>
              <w:pStyle w:val="26"/>
            </w:pPr>
            <w:r>
              <w:rPr>
                <w:rFonts w:hint="eastAsia"/>
              </w:rPr>
              <w:t>0</w:t>
            </w:r>
          </w:p>
        </w:tc>
        <w:tc>
          <w:tcPr>
            <w:tcW w:w="712" w:type="pct"/>
            <w:vAlign w:val="center"/>
          </w:tcPr>
          <w:p>
            <w:pPr>
              <w:pStyle w:val="26"/>
            </w:pPr>
            <w:r>
              <w:rPr>
                <w:rFonts w:hint="eastAsia"/>
              </w:rPr>
              <w:t>5500</w:t>
            </w:r>
          </w:p>
        </w:tc>
        <w:tc>
          <w:tcPr>
            <w:tcW w:w="711" w:type="pct"/>
            <w:vAlign w:val="center"/>
          </w:tcPr>
          <w:p>
            <w:pPr>
              <w:pStyle w:val="26"/>
            </w:pPr>
            <w:r>
              <w:rPr>
                <w:rFonts w:hint="eastAsia"/>
              </w:rPr>
              <w:t>5000</w:t>
            </w:r>
          </w:p>
        </w:tc>
        <w:tc>
          <w:tcPr>
            <w:tcW w:w="707"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3</w:t>
            </w:r>
          </w:p>
        </w:tc>
        <w:tc>
          <w:tcPr>
            <w:tcW w:w="1638" w:type="pct"/>
            <w:vAlign w:val="center"/>
          </w:tcPr>
          <w:p>
            <w:pPr>
              <w:pStyle w:val="26"/>
            </w:pPr>
            <w:r>
              <w:rPr>
                <w:rFonts w:hint="eastAsia"/>
              </w:rPr>
              <w:t>青山湖分散污水处理设施</w:t>
            </w:r>
          </w:p>
        </w:tc>
        <w:tc>
          <w:tcPr>
            <w:tcW w:w="829" w:type="pct"/>
            <w:vAlign w:val="center"/>
          </w:tcPr>
          <w:p>
            <w:pPr>
              <w:pStyle w:val="26"/>
            </w:pPr>
            <w:r>
              <w:rPr>
                <w:rFonts w:hint="eastAsia"/>
              </w:rPr>
              <w:t>0</w:t>
            </w:r>
          </w:p>
        </w:tc>
        <w:tc>
          <w:tcPr>
            <w:tcW w:w="712" w:type="pct"/>
            <w:vAlign w:val="center"/>
          </w:tcPr>
          <w:p>
            <w:pPr>
              <w:pStyle w:val="26"/>
            </w:pPr>
            <w:r>
              <w:rPr>
                <w:rFonts w:hint="eastAsia"/>
              </w:rPr>
              <w:t>2000</w:t>
            </w:r>
          </w:p>
        </w:tc>
        <w:tc>
          <w:tcPr>
            <w:tcW w:w="711" w:type="pct"/>
            <w:vAlign w:val="center"/>
          </w:tcPr>
          <w:p>
            <w:pPr>
              <w:pStyle w:val="26"/>
            </w:pPr>
            <w:r>
              <w:rPr>
                <w:rFonts w:hint="eastAsia"/>
              </w:rPr>
              <w:t>2000</w:t>
            </w:r>
          </w:p>
        </w:tc>
        <w:tc>
          <w:tcPr>
            <w:tcW w:w="707"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4</w:t>
            </w:r>
          </w:p>
        </w:tc>
        <w:tc>
          <w:tcPr>
            <w:tcW w:w="1638" w:type="pct"/>
            <w:vAlign w:val="center"/>
          </w:tcPr>
          <w:p>
            <w:pPr>
              <w:pStyle w:val="26"/>
            </w:pPr>
            <w:r>
              <w:rPr>
                <w:rFonts w:hint="eastAsia"/>
              </w:rPr>
              <w:t>板石沟分散污水处理设施</w:t>
            </w:r>
          </w:p>
        </w:tc>
        <w:tc>
          <w:tcPr>
            <w:tcW w:w="829" w:type="pct"/>
            <w:vAlign w:val="center"/>
          </w:tcPr>
          <w:p>
            <w:pPr>
              <w:pStyle w:val="26"/>
            </w:pPr>
            <w:r>
              <w:rPr>
                <w:rFonts w:hint="eastAsia"/>
              </w:rPr>
              <w:t>0</w:t>
            </w:r>
          </w:p>
        </w:tc>
        <w:tc>
          <w:tcPr>
            <w:tcW w:w="712" w:type="pct"/>
            <w:vAlign w:val="center"/>
          </w:tcPr>
          <w:p>
            <w:pPr>
              <w:pStyle w:val="26"/>
            </w:pPr>
            <w:r>
              <w:rPr>
                <w:rFonts w:hint="eastAsia"/>
              </w:rPr>
              <w:t>5000</w:t>
            </w:r>
          </w:p>
        </w:tc>
        <w:tc>
          <w:tcPr>
            <w:tcW w:w="711" w:type="pct"/>
            <w:vAlign w:val="center"/>
          </w:tcPr>
          <w:p>
            <w:pPr>
              <w:pStyle w:val="26"/>
            </w:pPr>
            <w:r>
              <w:rPr>
                <w:rFonts w:hint="eastAsia"/>
              </w:rPr>
              <w:t>4500</w:t>
            </w:r>
          </w:p>
        </w:tc>
        <w:tc>
          <w:tcPr>
            <w:tcW w:w="707" w:type="pct"/>
            <w:vAlign w:val="center"/>
          </w:tcPr>
          <w:p>
            <w:pPr>
              <w:pStyle w:val="26"/>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vAlign w:val="center"/>
          </w:tcPr>
          <w:p>
            <w:pPr>
              <w:pStyle w:val="26"/>
            </w:pPr>
            <w:r>
              <w:rPr>
                <w:rFonts w:hint="eastAsia"/>
              </w:rPr>
              <w:t>5</w:t>
            </w:r>
          </w:p>
        </w:tc>
        <w:tc>
          <w:tcPr>
            <w:tcW w:w="1638" w:type="pct"/>
            <w:vAlign w:val="center"/>
          </w:tcPr>
          <w:p>
            <w:pPr>
              <w:pStyle w:val="26"/>
            </w:pPr>
            <w:r>
              <w:rPr>
                <w:rFonts w:hint="eastAsia"/>
              </w:rPr>
              <w:t>合计</w:t>
            </w:r>
          </w:p>
        </w:tc>
        <w:tc>
          <w:tcPr>
            <w:tcW w:w="829" w:type="pct"/>
            <w:vAlign w:val="center"/>
          </w:tcPr>
          <w:p>
            <w:pPr>
              <w:pStyle w:val="26"/>
            </w:pPr>
            <w:r>
              <w:fldChar w:fldCharType="begin"/>
            </w:r>
            <w:r>
              <w:instrText xml:space="preserve"> </w:instrText>
            </w:r>
            <w:r>
              <w:rPr>
                <w:rFonts w:hint="eastAsia"/>
              </w:rPr>
              <w:instrText xml:space="preserve">=SUM(ABOVE)</w:instrText>
            </w:r>
            <w:r>
              <w:instrText xml:space="preserve"> </w:instrText>
            </w:r>
            <w:r>
              <w:fldChar w:fldCharType="separate"/>
            </w:r>
            <w:r>
              <w:t>0</w:t>
            </w:r>
            <w:r>
              <w:fldChar w:fldCharType="end"/>
            </w:r>
          </w:p>
        </w:tc>
        <w:tc>
          <w:tcPr>
            <w:tcW w:w="712" w:type="pct"/>
            <w:vAlign w:val="center"/>
          </w:tcPr>
          <w:p>
            <w:pPr>
              <w:pStyle w:val="26"/>
            </w:pPr>
            <w:r>
              <w:fldChar w:fldCharType="begin"/>
            </w:r>
            <w:r>
              <w:instrText xml:space="preserve"> </w:instrText>
            </w:r>
            <w:r>
              <w:rPr>
                <w:rFonts w:hint="eastAsia"/>
              </w:rPr>
              <w:instrText xml:space="preserve">=SUM(ABOVE)</w:instrText>
            </w:r>
            <w:r>
              <w:instrText xml:space="preserve"> </w:instrText>
            </w:r>
            <w:r>
              <w:fldChar w:fldCharType="separate"/>
            </w:r>
            <w:r>
              <w:t>13000</w:t>
            </w:r>
            <w:r>
              <w:fldChar w:fldCharType="end"/>
            </w:r>
          </w:p>
        </w:tc>
        <w:tc>
          <w:tcPr>
            <w:tcW w:w="711" w:type="pct"/>
            <w:vAlign w:val="center"/>
          </w:tcPr>
          <w:p>
            <w:pPr>
              <w:pStyle w:val="26"/>
            </w:pPr>
            <w:r>
              <w:fldChar w:fldCharType="begin"/>
            </w:r>
            <w:r>
              <w:instrText xml:space="preserve"> </w:instrText>
            </w:r>
            <w:r>
              <w:rPr>
                <w:rFonts w:hint="eastAsia"/>
              </w:rPr>
              <w:instrText xml:space="preserve">=SUM(ABOVE)</w:instrText>
            </w:r>
            <w:r>
              <w:instrText xml:space="preserve"> </w:instrText>
            </w:r>
            <w:r>
              <w:fldChar w:fldCharType="separate"/>
            </w:r>
            <w:r>
              <w:t>12000</w:t>
            </w:r>
            <w:r>
              <w:fldChar w:fldCharType="end"/>
            </w:r>
          </w:p>
        </w:tc>
        <w:tc>
          <w:tcPr>
            <w:tcW w:w="707" w:type="pct"/>
            <w:vAlign w:val="center"/>
          </w:tcPr>
          <w:p>
            <w:pPr>
              <w:pStyle w:val="26"/>
            </w:pPr>
          </w:p>
        </w:tc>
      </w:tr>
    </w:tbl>
    <w:p>
      <w:pPr>
        <w:pStyle w:val="78"/>
        <w:spacing w:before="326" w:after="163"/>
      </w:pPr>
      <w:r>
        <w:rPr>
          <w:rFonts w:hint="eastAsia"/>
        </w:rPr>
        <w:t>污水处理程度</w:t>
      </w:r>
    </w:p>
    <w:p>
      <w:pPr>
        <w:pStyle w:val="80"/>
      </w:pPr>
      <w:r>
        <w:rPr>
          <w:rFonts w:hint="eastAsia"/>
        </w:rPr>
        <w:t>根据《白山市水污染防治目标责任书（</w:t>
      </w:r>
      <w:r>
        <w:t>2016-2020年）》的要求，从维护流域水生态安全的</w:t>
      </w:r>
      <w:r>
        <w:rPr>
          <w:rFonts w:hint="eastAsia"/>
        </w:rPr>
        <w:t>角度出发，</w:t>
      </w:r>
      <w:r>
        <w:rPr>
          <w:rFonts w:hint="eastAsia"/>
          <w:b/>
          <w:bCs/>
          <w:u w:val="single"/>
        </w:rPr>
        <w:t>规划中心城区的污水处理厂达到一级</w:t>
      </w:r>
      <w:r>
        <w:rPr>
          <w:b/>
          <w:bCs/>
          <w:u w:val="single"/>
        </w:rPr>
        <w:t>A标准</w:t>
      </w:r>
      <w:r>
        <w:rPr>
          <w:rFonts w:hint="eastAsia"/>
        </w:rPr>
        <w:t>，详见</w:t>
      </w:r>
      <w:r>
        <w:fldChar w:fldCharType="begin"/>
      </w:r>
      <w:r>
        <w:instrText xml:space="preserve"> </w:instrText>
      </w:r>
      <w:r>
        <w:rPr>
          <w:rFonts w:hint="eastAsia"/>
        </w:rPr>
        <w:instrText xml:space="preserve">REF _Ref212205885 \h</w:instrText>
      </w:r>
      <w:r>
        <w:instrText xml:space="preserve"> </w:instrText>
      </w:r>
      <w:r>
        <w:fldChar w:fldCharType="separate"/>
      </w:r>
      <w:r>
        <w:rPr>
          <w:rFonts w:hint="eastAsia"/>
          <w:b/>
          <w:bCs/>
        </w:rPr>
        <w:t>错误!未找到引用源。</w:t>
      </w:r>
      <w:r>
        <w:fldChar w:fldCharType="end"/>
      </w:r>
      <w:r>
        <w:rPr>
          <w:rFonts w:hint="eastAsia"/>
        </w:rPr>
        <w:t>。虹桥污水处理厂和中元污水处理厂处理后的水可作为浑江的景观用水，在枯水期为浑江补水。</w:t>
      </w:r>
      <w:r>
        <w:rPr>
          <w:rFonts w:hint="eastAsia"/>
          <w:b/>
          <w:bCs/>
          <w:u w:val="single"/>
        </w:rPr>
        <w:t>因此虹桥污水处理厂和中元污水处理厂的出水除了满足一级A标准外，需同时满足景观用水的标准</w:t>
      </w:r>
      <w:r>
        <w:rPr>
          <w:rFonts w:hint="eastAsia"/>
        </w:rPr>
        <w:t>。</w:t>
      </w:r>
    </w:p>
    <w:p>
      <w:pPr>
        <w:pStyle w:val="78"/>
        <w:spacing w:before="326" w:after="163"/>
      </w:pPr>
      <w:r>
        <w:rPr>
          <w:rFonts w:hint="eastAsia"/>
        </w:rPr>
        <w:t>污水处理工艺</w:t>
      </w:r>
    </w:p>
    <w:p>
      <w:pPr>
        <w:pStyle w:val="80"/>
      </w:pPr>
      <w:r>
        <w:rPr>
          <w:rFonts w:hint="eastAsia"/>
        </w:rPr>
        <w:t>拟建污水处理厂的处理工艺根据处理厂规模、进厂污水水质、出水要求、以及当地气温、工程地质、排放环境等条件来选择。可参考现有污水处理厂的处理工艺。</w:t>
      </w:r>
    </w:p>
    <w:p>
      <w:pPr>
        <w:pStyle w:val="3"/>
        <w:rPr>
          <w:rFonts w:hint="eastAsia"/>
        </w:rPr>
      </w:pPr>
      <w:bookmarkStart w:id="20" w:name="_Toc219973300"/>
      <w:r>
        <w:rPr>
          <w:rFonts w:hint="eastAsia"/>
        </w:rPr>
        <w:t>污水干管规划</w:t>
      </w:r>
      <w:bookmarkEnd w:id="20"/>
    </w:p>
    <w:p>
      <w:pPr>
        <w:pStyle w:val="78"/>
        <w:spacing w:before="326" w:after="163"/>
      </w:pPr>
      <w:r>
        <w:rPr>
          <w:rFonts w:hint="eastAsia"/>
        </w:rPr>
        <w:t>污水管线布置</w:t>
      </w:r>
    </w:p>
    <w:p>
      <w:pPr>
        <w:pStyle w:val="80"/>
      </w:pPr>
      <w:r>
        <w:rPr>
          <w:rFonts w:hint="eastAsia"/>
        </w:rPr>
        <w:t>规划期内新建及改建污水干管合计为83.80km。其中规划至2027年，新建及翻建污水干管18.50km，全部为浑江区新建及改造污水干管。规划至2035年，新建及翻建污水干管65.30km，其中浑江区新建及改造污水干管52.90km；江源区新建污水干管12.40km。</w:t>
      </w:r>
    </w:p>
    <w:p>
      <w:pPr>
        <w:pStyle w:val="78"/>
        <w:spacing w:before="326" w:after="163"/>
      </w:pPr>
      <w:r>
        <w:rPr>
          <w:rFonts w:hint="eastAsia"/>
        </w:rPr>
        <w:t>管材选择</w:t>
      </w:r>
    </w:p>
    <w:p>
      <w:pPr>
        <w:pStyle w:val="80"/>
      </w:pPr>
      <w:r>
        <w:rPr>
          <w:rFonts w:hint="eastAsia"/>
        </w:rPr>
        <w:t>本规划重力流污水管采用钢筋混凝土管</w:t>
      </w:r>
      <w:r>
        <w:t>，</w:t>
      </w:r>
      <w:r>
        <w:rPr>
          <w:rFonts w:hint="eastAsia"/>
        </w:rPr>
        <w:t>采用承插式接口，橡胶圈止水</w:t>
      </w:r>
      <w:r>
        <w:t>。</w:t>
      </w:r>
    </w:p>
    <w:p>
      <w:pPr>
        <w:pStyle w:val="78"/>
        <w:spacing w:before="326" w:after="163"/>
      </w:pPr>
      <w:r>
        <w:rPr>
          <w:rFonts w:hint="eastAsia"/>
        </w:rPr>
        <w:t>管道衔接</w:t>
      </w:r>
    </w:p>
    <w:p>
      <w:pPr>
        <w:pStyle w:val="80"/>
      </w:pPr>
      <w:r>
        <w:rPr>
          <w:rFonts w:hint="eastAsia"/>
        </w:rPr>
        <w:t>管道衔接采用管顶平接或水面平接，不允许下游管段起端的水面高于上游管段终端的水面，不允许下游管段起端的管底标高高于上游管段终端的管底标高，避免上游管段中形成回水造成淤积。</w:t>
      </w:r>
    </w:p>
    <w:p>
      <w:pPr>
        <w:ind w:firstLine="480"/>
        <w:rPr>
          <w:rFonts w:hint="eastAsia"/>
        </w:rPr>
        <w:sectPr>
          <w:pgSz w:w="11906" w:h="16838"/>
          <w:pgMar w:top="1418" w:right="1440" w:bottom="1418" w:left="1440" w:header="907" w:footer="567" w:gutter="0"/>
          <w:cols w:space="1561" w:num="1"/>
          <w:docGrid w:type="lines" w:linePitch="326" w:charSpace="0"/>
        </w:sectPr>
      </w:pPr>
    </w:p>
    <w:p>
      <w:pPr>
        <w:pStyle w:val="2"/>
        <w:rPr>
          <w:rFonts w:hint="eastAsia"/>
        </w:rPr>
      </w:pPr>
      <w:bookmarkStart w:id="21" w:name="_Toc219973301"/>
      <w:r>
        <w:rPr>
          <w:rFonts w:hint="eastAsia"/>
        </w:rPr>
        <w:t>污水再生利用规划</w:t>
      </w:r>
      <w:bookmarkEnd w:id="21"/>
    </w:p>
    <w:p>
      <w:pPr>
        <w:pStyle w:val="3"/>
        <w:rPr>
          <w:rFonts w:hint="eastAsia"/>
        </w:rPr>
      </w:pPr>
      <w:bookmarkStart w:id="22" w:name="_Toc219973302"/>
      <w:r>
        <w:rPr>
          <w:rFonts w:hint="eastAsia"/>
        </w:rPr>
        <w:t>指导思想</w:t>
      </w:r>
      <w:bookmarkEnd w:id="22"/>
    </w:p>
    <w:p>
      <w:pPr>
        <w:pStyle w:val="4"/>
      </w:pPr>
      <w:r>
        <w:rPr>
          <w:rFonts w:hint="eastAsia"/>
        </w:rPr>
        <w:t>以习近平新时代中国特色社会主义思想为指导，全面贯彻党的十九大和十九届二中、三中、四中、五中全会精神，深入贯彻习近平生态文明思想，践行绿水青山就是金山银山理念，坚持“节水优先、空间均衡、系统治理、两手发力”的治水思路，以实现水资源节约集约安全利用为目标，以农业、工业和城镇生活节水以及非常规水源利用为重点，以节水基础设施建设为抓手，以节水科技创新和市场机制改革为动力，深入实施国家节水行动。紧紧围绕人民群众过上美好生活的水生态环境需求，通过污水资源化利用，推动城市水系统的自然循环。</w:t>
      </w:r>
    </w:p>
    <w:p>
      <w:pPr>
        <w:pStyle w:val="3"/>
        <w:rPr>
          <w:rFonts w:hint="eastAsia"/>
        </w:rPr>
      </w:pPr>
      <w:bookmarkStart w:id="23" w:name="_Toc219973303"/>
      <w:r>
        <w:rPr>
          <w:rFonts w:hint="eastAsia"/>
        </w:rPr>
        <w:t>基本原则</w:t>
      </w:r>
      <w:bookmarkEnd w:id="23"/>
    </w:p>
    <w:p>
      <w:pPr>
        <w:pStyle w:val="78"/>
        <w:spacing w:before="326" w:after="163"/>
      </w:pPr>
      <w:r>
        <w:t>节水优先、循环利用</w:t>
      </w:r>
    </w:p>
    <w:p>
      <w:pPr>
        <w:pStyle w:val="80"/>
      </w:pPr>
      <w:r>
        <w:rPr>
          <w:rFonts w:hint="eastAsia"/>
        </w:rPr>
        <w:t>秉持“节水即治污”的理念，坚持节水优先，将污水资源化利用作为节水开源的重要内容，全面系统推进污水资源化利用和循环利用工作。</w:t>
      </w:r>
    </w:p>
    <w:p>
      <w:pPr>
        <w:pStyle w:val="78"/>
        <w:spacing w:before="326" w:after="163"/>
      </w:pPr>
      <w:r>
        <w:t>因地制宜、经济合理</w:t>
      </w:r>
    </w:p>
    <w:p>
      <w:pPr>
        <w:pStyle w:val="80"/>
      </w:pPr>
      <w:r>
        <w:rPr>
          <w:rFonts w:hint="eastAsia"/>
        </w:rPr>
        <w:t>根据水环境承载力、用水终端的需求等因素分区分类开展污水资源化利用工作，经济合理选择污水再生利用的途径。再生水应优先用于需水量大、水质要求相对较低、综合成本低、经济和社会效益显著的用水途径。选择处理工艺时应考虑不同再生水利用途径水质需求的差异，以及从常规处理到深度处理和后续消毒工艺流程的整体性，同时需兼顾远期发展的需要。</w:t>
      </w:r>
    </w:p>
    <w:p>
      <w:pPr>
        <w:pStyle w:val="3"/>
        <w:rPr>
          <w:rFonts w:hint="eastAsia"/>
        </w:rPr>
      </w:pPr>
      <w:bookmarkStart w:id="24" w:name="_Toc219973304"/>
      <w:r>
        <w:rPr>
          <w:rFonts w:hint="eastAsia"/>
        </w:rPr>
        <w:t>污水再生利用规划目标</w:t>
      </w:r>
      <w:bookmarkEnd w:id="24"/>
    </w:p>
    <w:p>
      <w:pPr>
        <w:pStyle w:val="4"/>
      </w:pPr>
      <w:r>
        <w:rPr>
          <w:rFonts w:hint="eastAsia"/>
        </w:rPr>
        <w:t>《白山市国土空间总体规划（2</w:t>
      </w:r>
      <w:r>
        <w:t>021</w:t>
      </w:r>
      <w:r>
        <w:rPr>
          <w:rFonts w:hint="eastAsia"/>
        </w:rPr>
        <w:t>-</w:t>
      </w:r>
      <w:r>
        <w:t>2035</w:t>
      </w:r>
      <w:r>
        <w:rPr>
          <w:rFonts w:hint="eastAsia"/>
        </w:rPr>
        <w:t>年）》指出落实国家、省、市关于再生水利用的规划目标，推进城镇污水处理厂尾水再生利用，构建以生态补水为主，推进工业生产、园林绿化、道路清洗、车辆冲洗、建筑施工等城市杂用水为辅的多类型再生水利用格局。</w:t>
      </w:r>
    </w:p>
    <w:p>
      <w:pPr>
        <w:pStyle w:val="4"/>
        <w:rPr>
          <w:b/>
          <w:bCs/>
          <w:u w:val="single"/>
        </w:rPr>
      </w:pPr>
      <w:r>
        <w:rPr>
          <w:rFonts w:hint="eastAsia"/>
          <w:b/>
          <w:bCs/>
          <w:u w:val="single"/>
        </w:rPr>
        <w:t>到</w:t>
      </w:r>
      <w:r>
        <w:rPr>
          <w:b/>
          <w:bCs/>
          <w:u w:val="single"/>
        </w:rPr>
        <w:t>2035年形成系</w:t>
      </w:r>
      <w:r>
        <w:rPr>
          <w:rFonts w:hint="eastAsia"/>
          <w:b/>
          <w:bCs/>
          <w:u w:val="single"/>
        </w:rPr>
        <w:t>统、安全、环保、经济的污水资源化利用格局。</w:t>
      </w:r>
      <w:r>
        <w:rPr>
          <w:b/>
          <w:bCs/>
          <w:u w:val="single"/>
        </w:rPr>
        <w:t>202</w:t>
      </w:r>
      <w:r>
        <w:rPr>
          <w:rFonts w:hint="eastAsia"/>
          <w:b/>
          <w:bCs/>
          <w:u w:val="single"/>
        </w:rPr>
        <w:t>7</w:t>
      </w:r>
      <w:r>
        <w:rPr>
          <w:b/>
          <w:bCs/>
          <w:u w:val="single"/>
        </w:rPr>
        <w:t>年城市污水再生利用率达</w:t>
      </w:r>
      <w:r>
        <w:rPr>
          <w:rFonts w:hint="eastAsia"/>
          <w:b/>
          <w:bCs/>
          <w:u w:val="single"/>
        </w:rPr>
        <w:t>到</w:t>
      </w:r>
      <w:r>
        <w:rPr>
          <w:b/>
          <w:bCs/>
          <w:u w:val="single"/>
        </w:rPr>
        <w:t>15%，2035</w:t>
      </w:r>
      <w:r>
        <w:rPr>
          <w:rFonts w:hint="eastAsia"/>
          <w:b/>
          <w:bCs/>
          <w:u w:val="single"/>
        </w:rPr>
        <w:t>年中心城区再生水利用率不低于3</w:t>
      </w:r>
      <w:r>
        <w:rPr>
          <w:b/>
          <w:bCs/>
          <w:u w:val="single"/>
        </w:rPr>
        <w:t>0</w:t>
      </w:r>
      <w:r>
        <w:rPr>
          <w:rFonts w:hint="eastAsia"/>
          <w:b/>
          <w:bCs/>
          <w:u w:val="single"/>
        </w:rPr>
        <w:t>%。规划污水处理厂时，应充分考虑污水深度处理工艺，预留提标改造空间。</w:t>
      </w:r>
    </w:p>
    <w:p>
      <w:pPr>
        <w:pStyle w:val="3"/>
        <w:rPr>
          <w:rFonts w:hint="eastAsia"/>
        </w:rPr>
      </w:pPr>
      <w:bookmarkStart w:id="25" w:name="_Toc219973305"/>
      <w:r>
        <w:rPr>
          <w:rFonts w:hint="eastAsia"/>
        </w:rPr>
        <w:t>污水再生水利用途径</w:t>
      </w:r>
      <w:bookmarkEnd w:id="25"/>
    </w:p>
    <w:p>
      <w:pPr>
        <w:pStyle w:val="4"/>
      </w:pPr>
      <w:r>
        <w:rPr>
          <w:rFonts w:hint="eastAsia"/>
        </w:rPr>
        <w:t>对白山市中心城区再生水利用现状、产业空间布局等信息进行分析，白山市中心城区再生水利用途径主要是环境用水、工业用水和城市杂用水。</w:t>
      </w:r>
    </w:p>
    <w:p>
      <w:pPr>
        <w:pStyle w:val="3"/>
        <w:rPr>
          <w:rFonts w:hint="eastAsia"/>
        </w:rPr>
      </w:pPr>
      <w:bookmarkStart w:id="26" w:name="_Toc219973306"/>
      <w:r>
        <w:rPr>
          <w:rFonts w:hint="eastAsia"/>
        </w:rPr>
        <w:t>污水再生利用水质标准</w:t>
      </w:r>
      <w:bookmarkEnd w:id="26"/>
    </w:p>
    <w:p>
      <w:pPr>
        <w:pStyle w:val="78"/>
        <w:spacing w:before="326" w:after="163"/>
      </w:pPr>
      <w:r>
        <w:rPr>
          <w:rFonts w:hint="eastAsia"/>
        </w:rPr>
        <w:t>工业用水再生水水质标准</w:t>
      </w:r>
    </w:p>
    <w:p>
      <w:pPr>
        <w:pStyle w:val="80"/>
        <w:rPr>
          <w:b/>
          <w:bCs/>
          <w:u w:val="single"/>
        </w:rPr>
      </w:pPr>
      <w:r>
        <w:rPr>
          <w:rFonts w:hint="eastAsia"/>
          <w:b/>
          <w:bCs/>
          <w:u w:val="single"/>
        </w:rPr>
        <w:t>城市污水再生是用于工业用水需满足《城市污水再生利用工业用水水质》（GB/T19923-2024）的规定。</w:t>
      </w:r>
    </w:p>
    <w:p>
      <w:pPr>
        <w:pStyle w:val="78"/>
        <w:spacing w:before="326" w:after="163"/>
      </w:pPr>
      <w:r>
        <w:rPr>
          <w:rFonts w:hint="eastAsia"/>
        </w:rPr>
        <w:t>景观环境用水再生水水质标准</w:t>
      </w:r>
    </w:p>
    <w:p>
      <w:pPr>
        <w:pStyle w:val="80"/>
        <w:spacing w:before="163" w:beforeLines="50"/>
        <w:rPr>
          <w:b/>
          <w:bCs/>
          <w:u w:val="single"/>
        </w:rPr>
      </w:pPr>
      <w:r>
        <w:rPr>
          <w:rFonts w:hint="eastAsia"/>
          <w:b/>
          <w:bCs/>
          <w:u w:val="single"/>
        </w:rPr>
        <w:t>城市污水再生水用于环境水体需满足《城市污水再生利用景观环境用水水质》（</w:t>
      </w:r>
      <w:r>
        <w:rPr>
          <w:b/>
          <w:bCs/>
          <w:u w:val="single"/>
        </w:rPr>
        <w:t>GB/T18921-2019）</w:t>
      </w:r>
      <w:r>
        <w:rPr>
          <w:rFonts w:hint="eastAsia"/>
          <w:b/>
          <w:bCs/>
          <w:u w:val="single"/>
        </w:rPr>
        <w:t>的规定。</w:t>
      </w:r>
    </w:p>
    <w:p>
      <w:pPr>
        <w:pStyle w:val="78"/>
        <w:spacing w:before="326" w:after="163"/>
      </w:pPr>
      <w:r>
        <w:rPr>
          <w:rFonts w:hint="eastAsia"/>
        </w:rPr>
        <w:t>城市杂用水再生水质标准</w:t>
      </w:r>
    </w:p>
    <w:p>
      <w:pPr>
        <w:pStyle w:val="80"/>
        <w:spacing w:before="163" w:beforeLines="50"/>
        <w:rPr>
          <w:b/>
          <w:bCs/>
          <w:u w:val="single"/>
        </w:rPr>
      </w:pPr>
      <w:r>
        <w:rPr>
          <w:rFonts w:hint="eastAsia"/>
          <w:b/>
          <w:bCs/>
          <w:u w:val="single"/>
        </w:rPr>
        <w:t>城市污水用于城市杂用水的再生水需满足《城市污水再利用城市杂用水水质》（</w:t>
      </w:r>
      <w:r>
        <w:rPr>
          <w:b/>
          <w:bCs/>
          <w:u w:val="single"/>
        </w:rPr>
        <w:t>GB/T 18920-2020</w:t>
      </w:r>
      <w:r>
        <w:rPr>
          <w:rFonts w:hint="eastAsia"/>
          <w:b/>
          <w:bCs/>
          <w:u w:val="single"/>
        </w:rPr>
        <w:t>）的规定。</w:t>
      </w:r>
    </w:p>
    <w:p>
      <w:pPr>
        <w:pStyle w:val="3"/>
        <w:rPr>
          <w:rFonts w:hint="eastAsia"/>
        </w:rPr>
      </w:pPr>
      <w:bookmarkStart w:id="27" w:name="_Toc219973307"/>
      <w:r>
        <w:rPr>
          <w:rFonts w:hint="eastAsia"/>
        </w:rPr>
        <w:t>污水再生利用处理工艺</w:t>
      </w:r>
      <w:bookmarkEnd w:id="27"/>
    </w:p>
    <w:p>
      <w:pPr>
        <w:pStyle w:val="4"/>
        <w:spacing w:before="163" w:beforeLines="50"/>
      </w:pPr>
      <w:r>
        <w:t>城镇污水再生处理工艺方案应根据再生水的用途选择不同的单元技术进行组合，并考虑工艺的可行性、整体流程的合理性、工程投资与运行成本以及运行管理方便程度等多方面因素，同时宜具有一定的前瞻性。对于向服务区域内多用户供水的城镇污水再生处理设施，供水水质应符合用水量最大的用户的水质要求；个别水质要求更高的用户，可自行增加处理措施，直至达到其水质要求。</w:t>
      </w:r>
    </w:p>
    <w:p>
      <w:pPr>
        <w:pStyle w:val="4"/>
        <w:spacing w:before="163" w:beforeLines="50"/>
      </w:pPr>
      <w:r>
        <w:rPr>
          <w:rFonts w:hint="eastAsia"/>
        </w:rPr>
        <w:t>当进行具体设计时，对于不同用途的水质要求，需要将各种污水再生处理单元技术进行有机组合。</w:t>
      </w:r>
    </w:p>
    <w:p>
      <w:pPr>
        <w:pStyle w:val="3"/>
        <w:rPr>
          <w:rFonts w:hint="eastAsia"/>
        </w:rPr>
      </w:pPr>
      <w:bookmarkStart w:id="28" w:name="_Toc219973308"/>
      <w:r>
        <w:rPr>
          <w:rFonts w:hint="eastAsia"/>
        </w:rPr>
        <w:t>污水再生水管线</w:t>
      </w:r>
      <w:bookmarkEnd w:id="28"/>
    </w:p>
    <w:p>
      <w:pPr>
        <w:pStyle w:val="78"/>
        <w:spacing w:before="326" w:after="163"/>
      </w:pPr>
      <w:r>
        <w:rPr>
          <w:rFonts w:hint="eastAsia"/>
        </w:rPr>
        <w:t>污水再生水管线系统布置原则</w:t>
      </w:r>
    </w:p>
    <w:p>
      <w:pPr>
        <w:pStyle w:val="80"/>
        <w:numPr>
          <w:ilvl w:val="0"/>
          <w:numId w:val="2"/>
        </w:numPr>
        <w:spacing w:before="163" w:beforeLines="50"/>
        <w:ind w:left="1122" w:hanging="442"/>
      </w:pPr>
      <w:r>
        <w:t>符合城市总体规划的要求，并和其他单项工程规划相互协调。</w:t>
      </w:r>
    </w:p>
    <w:p>
      <w:pPr>
        <w:pStyle w:val="80"/>
        <w:numPr>
          <w:ilvl w:val="0"/>
          <w:numId w:val="2"/>
        </w:numPr>
        <w:spacing w:before="163" w:beforeLines="50"/>
        <w:ind w:left="1122" w:hanging="442"/>
      </w:pPr>
      <w:r>
        <w:t>管道系统布置应根据现有和规划的地下设施，施工条件等因素综合考虑确定，尽可能</w:t>
      </w:r>
      <w:r>
        <w:rPr>
          <w:rFonts w:hint="eastAsia"/>
        </w:rPr>
        <w:t>使再生水管道坡度与地面一致，以减少管道埋深。</w:t>
      </w:r>
    </w:p>
    <w:p>
      <w:pPr>
        <w:pStyle w:val="80"/>
        <w:numPr>
          <w:ilvl w:val="0"/>
          <w:numId w:val="2"/>
        </w:numPr>
        <w:spacing w:before="163" w:beforeLines="50"/>
        <w:ind w:left="1122" w:hanging="442"/>
      </w:pPr>
      <w:r>
        <w:rPr>
          <w:rFonts w:hint="eastAsia"/>
        </w:rPr>
        <w:t>再生水管道尽可能沿道路的慢车道或绿化带进行布置，并尽可能减少穿越河道及障碍物，在有地下综合管廊敷设路段，再生水管道应入廊。</w:t>
      </w:r>
    </w:p>
    <w:p>
      <w:pPr>
        <w:pStyle w:val="80"/>
        <w:numPr>
          <w:ilvl w:val="0"/>
          <w:numId w:val="2"/>
        </w:numPr>
        <w:spacing w:before="163" w:beforeLines="50"/>
        <w:ind w:left="1122" w:hanging="442"/>
      </w:pPr>
      <w:r>
        <w:t>再生水管道为完全独立的管道系统，严禁与城市供水管网连接。</w:t>
      </w:r>
    </w:p>
    <w:p>
      <w:pPr>
        <w:pStyle w:val="80"/>
        <w:numPr>
          <w:ilvl w:val="0"/>
          <w:numId w:val="2"/>
        </w:numPr>
        <w:spacing w:before="163" w:beforeLines="50"/>
        <w:ind w:left="1122" w:hanging="442"/>
      </w:pPr>
      <w:r>
        <w:t>考虑近、远结合，合理安排分期工程的建设。</w:t>
      </w:r>
    </w:p>
    <w:p>
      <w:pPr>
        <w:pStyle w:val="78"/>
        <w:spacing w:before="326" w:after="163"/>
      </w:pPr>
      <w:r>
        <w:rPr>
          <w:rFonts w:hint="eastAsia"/>
        </w:rPr>
        <w:t>污水再生水管线布置</w:t>
      </w:r>
    </w:p>
    <w:p>
      <w:pPr>
        <w:pStyle w:val="80"/>
        <w:spacing w:before="163" w:beforeLines="50"/>
        <w:ind w:left="851"/>
      </w:pPr>
      <w:r>
        <w:rPr>
          <w:rFonts w:hint="eastAsia"/>
        </w:rPr>
        <w:t>江源区新建污水再生水管线3.3km，管径为DN400。</w:t>
      </w:r>
    </w:p>
    <w:p>
      <w:pPr>
        <w:pStyle w:val="78"/>
        <w:spacing w:before="326" w:after="163"/>
      </w:pPr>
      <w:r>
        <w:rPr>
          <w:rFonts w:hint="eastAsia"/>
        </w:rPr>
        <w:t>管材选择</w:t>
      </w:r>
    </w:p>
    <w:p>
      <w:pPr>
        <w:pStyle w:val="80"/>
        <w:spacing w:before="163" w:beforeLines="50"/>
        <w:ind w:left="851"/>
      </w:pPr>
      <w:r>
        <w:t>江源区</w:t>
      </w:r>
      <w:r>
        <w:rPr>
          <w:rFonts w:hint="eastAsia"/>
        </w:rPr>
        <w:t>污水</w:t>
      </w:r>
      <w:r>
        <w:t>再生水管线管材选择</w:t>
      </w:r>
      <w:r>
        <w:rPr>
          <w:rFonts w:hint="eastAsia"/>
        </w:rPr>
        <w:t>球墨铸铁管</w:t>
      </w:r>
      <w:r>
        <w:t>。</w:t>
      </w:r>
    </w:p>
    <w:p>
      <w:pPr>
        <w:pStyle w:val="78"/>
        <w:spacing w:before="326" w:after="163"/>
      </w:pPr>
      <w:r>
        <w:rPr>
          <w:rFonts w:hint="eastAsia"/>
        </w:rPr>
        <w:t>管道设计压力</w:t>
      </w:r>
    </w:p>
    <w:p>
      <w:pPr>
        <w:pStyle w:val="80"/>
        <w:spacing w:before="163" w:beforeLines="50"/>
        <w:ind w:left="851"/>
      </w:pPr>
      <w:r>
        <w:rPr>
          <w:rFonts w:hint="eastAsia"/>
        </w:rPr>
        <w:t>再生水给水系统水压应满足相应用户对水压的要求，本次规划浑江区和江源区主城区的再生水给水系统按最不利用户接管点服务水头不小于</w:t>
      </w:r>
      <w:r>
        <w:t>20m的要求</w:t>
      </w:r>
      <w:r>
        <w:rPr>
          <w:rFonts w:hint="eastAsia"/>
        </w:rPr>
        <w:t>。对水压有特殊要求的用户自行解决升压问题。</w:t>
      </w:r>
    </w:p>
    <w:p>
      <w:pPr>
        <w:pStyle w:val="78"/>
        <w:spacing w:before="326" w:after="163"/>
      </w:pPr>
      <w:r>
        <w:t>设计流速</w:t>
      </w:r>
    </w:p>
    <w:p>
      <w:pPr>
        <w:pStyle w:val="80"/>
        <w:spacing w:before="163" w:beforeLines="50"/>
        <w:ind w:left="851"/>
      </w:pPr>
      <w:r>
        <w:rPr>
          <w:rFonts w:hint="eastAsia"/>
        </w:rPr>
        <w:t>管径在</w:t>
      </w:r>
      <w:r>
        <w:t>100-350mm时，经济流速控制在0.5</w:t>
      </w:r>
      <w:r>
        <w:rPr>
          <w:rFonts w:hint="eastAsia"/>
        </w:rPr>
        <w:t>0</w:t>
      </w:r>
      <w:r>
        <w:t>-1.1</w:t>
      </w:r>
      <w:r>
        <w:rPr>
          <w:rFonts w:hint="eastAsia"/>
        </w:rPr>
        <w:t>0</w:t>
      </w:r>
      <w:r>
        <w:t>m/s；</w:t>
      </w:r>
    </w:p>
    <w:p>
      <w:pPr>
        <w:pStyle w:val="80"/>
        <w:spacing w:before="163" w:beforeLines="50"/>
        <w:ind w:left="851"/>
      </w:pPr>
      <w:r>
        <w:rPr>
          <w:rFonts w:hint="eastAsia"/>
        </w:rPr>
        <w:t>管径在</w:t>
      </w:r>
      <w:r>
        <w:t>350-600mm时，经济流速控制在1.1</w:t>
      </w:r>
      <w:r>
        <w:rPr>
          <w:rFonts w:hint="eastAsia"/>
        </w:rPr>
        <w:t>0</w:t>
      </w:r>
      <w:r>
        <w:t>-1.6</w:t>
      </w:r>
      <w:r>
        <w:rPr>
          <w:rFonts w:hint="eastAsia"/>
        </w:rPr>
        <w:t>0</w:t>
      </w:r>
      <w:r>
        <w:t>m/s。</w:t>
      </w:r>
    </w:p>
    <w:p>
      <w:pPr>
        <w:pStyle w:val="3"/>
        <w:rPr>
          <w:rFonts w:hint="eastAsia"/>
        </w:rPr>
      </w:pPr>
      <w:bookmarkStart w:id="29" w:name="_Toc219973309"/>
      <w:r>
        <w:rPr>
          <w:rFonts w:hint="eastAsia"/>
        </w:rPr>
        <w:t>再生水利用率</w:t>
      </w:r>
      <w:bookmarkEnd w:id="29"/>
    </w:p>
    <w:p>
      <w:pPr>
        <w:pStyle w:val="4"/>
        <w:numPr>
          <w:ilvl w:val="0"/>
          <w:numId w:val="0"/>
        </w:numPr>
        <w:ind w:left="709"/>
      </w:pPr>
      <w:bookmarkStart w:id="30" w:name="_Hlk219046746"/>
      <w:r>
        <w:rPr>
          <w:rFonts w:hint="eastAsia"/>
        </w:rPr>
        <w:t>远期规划预测污水量为5803.50万m³/a。再生水利用率为39.00%。</w:t>
      </w:r>
    </w:p>
    <w:bookmarkEnd w:id="30"/>
    <w:p>
      <w:pPr>
        <w:pStyle w:val="80"/>
        <w:spacing w:before="163" w:beforeLines="50"/>
        <w:ind w:left="0"/>
        <w:sectPr>
          <w:pgSz w:w="11906" w:h="16838"/>
          <w:pgMar w:top="1418" w:right="1440" w:bottom="1418" w:left="1440" w:header="907" w:footer="992" w:gutter="0"/>
          <w:cols w:space="1561" w:num="1"/>
          <w:docGrid w:type="lines" w:linePitch="326" w:charSpace="0"/>
        </w:sectPr>
      </w:pPr>
    </w:p>
    <w:p>
      <w:pPr>
        <w:pStyle w:val="2"/>
        <w:rPr>
          <w:rFonts w:hint="eastAsia"/>
        </w:rPr>
      </w:pPr>
      <w:bookmarkStart w:id="31" w:name="_Toc219973310"/>
      <w:r>
        <w:rPr>
          <w:rFonts w:hint="eastAsia"/>
        </w:rPr>
        <w:t>污泥处理与处置规划</w:t>
      </w:r>
      <w:bookmarkEnd w:id="31"/>
    </w:p>
    <w:p>
      <w:pPr>
        <w:pStyle w:val="3"/>
        <w:rPr>
          <w:rFonts w:hint="eastAsia"/>
        </w:rPr>
      </w:pPr>
      <w:bookmarkStart w:id="32" w:name="_Toc219973311"/>
      <w:r>
        <w:rPr>
          <w:rFonts w:hint="eastAsia"/>
        </w:rPr>
        <w:t>基本原则</w:t>
      </w:r>
      <w:bookmarkEnd w:id="32"/>
    </w:p>
    <w:p>
      <w:pPr>
        <w:pStyle w:val="78"/>
        <w:spacing w:before="326" w:after="163"/>
      </w:pPr>
      <w:r>
        <w:rPr>
          <w:rFonts w:hint="eastAsia"/>
        </w:rPr>
        <w:t>统筹兼顾、因地制宜</w:t>
      </w:r>
    </w:p>
    <w:p>
      <w:pPr>
        <w:pStyle w:val="80"/>
      </w:pPr>
      <w:r>
        <w:t>满足近远期需求，兼顾应急处理，尽力而为、量力而行，合理规划设施布局，补齐能力缺口。根据本地实际情况，合理选择处理路径和技术路线。</w:t>
      </w:r>
    </w:p>
    <w:p>
      <w:pPr>
        <w:pStyle w:val="78"/>
        <w:spacing w:before="326" w:after="163"/>
      </w:pPr>
      <w:r>
        <w:rPr>
          <w:rFonts w:hint="eastAsia"/>
        </w:rPr>
        <w:t>稳定可靠、绿色低碳</w:t>
      </w:r>
    </w:p>
    <w:p>
      <w:pPr>
        <w:pStyle w:val="80"/>
      </w:pPr>
      <w:r>
        <w:rPr>
          <w:rFonts w:hint="eastAsia"/>
        </w:rPr>
        <w:t>秉承“绿色、循环、低碳、生态”理念，强化源头污染控制，在安全、环保和经济的前提下，积极回收利用污泥中的能源和资源，实现减污降碳协同增效。</w:t>
      </w:r>
    </w:p>
    <w:p>
      <w:pPr>
        <w:pStyle w:val="78"/>
        <w:spacing w:before="326" w:after="163"/>
      </w:pPr>
      <w:r>
        <w:rPr>
          <w:rFonts w:hint="eastAsia"/>
        </w:rPr>
        <w:t>政府主导、市场运作</w:t>
      </w:r>
    </w:p>
    <w:p>
      <w:pPr>
        <w:pStyle w:val="80"/>
      </w:pPr>
      <w:r>
        <w:rPr>
          <w:rFonts w:hint="eastAsia"/>
        </w:rPr>
        <w:t>加大政府投入，强化政策引导，严格监督问责，更好发挥政府作用。完善价格机制，拓宽投融资渠道，创新商业模式，发挥市场配置资源的决定性作用。</w:t>
      </w:r>
    </w:p>
    <w:p>
      <w:pPr>
        <w:pStyle w:val="3"/>
        <w:rPr>
          <w:rFonts w:hint="eastAsia"/>
        </w:rPr>
      </w:pPr>
      <w:bookmarkStart w:id="33" w:name="_Toc219973312"/>
      <w:r>
        <w:rPr>
          <w:rFonts w:hint="eastAsia"/>
        </w:rPr>
        <w:t>规划目标</w:t>
      </w:r>
      <w:bookmarkEnd w:id="33"/>
    </w:p>
    <w:p>
      <w:pPr>
        <w:pStyle w:val="4"/>
        <w:rPr>
          <w:b/>
          <w:bCs/>
          <w:u w:val="single"/>
        </w:rPr>
      </w:pPr>
      <w:r>
        <w:rPr>
          <w:rFonts w:hint="eastAsia"/>
          <w:b/>
          <w:bCs/>
          <w:u w:val="single"/>
        </w:rPr>
        <w:t>《白山市国土空间总体规划（2</w:t>
      </w:r>
      <w:r>
        <w:rPr>
          <w:b/>
          <w:bCs/>
          <w:u w:val="single"/>
        </w:rPr>
        <w:t>021</w:t>
      </w:r>
      <w:r>
        <w:rPr>
          <w:rFonts w:hint="eastAsia"/>
          <w:b/>
          <w:bCs/>
          <w:u w:val="single"/>
        </w:rPr>
        <w:t>-</w:t>
      </w:r>
      <w:r>
        <w:rPr>
          <w:b/>
          <w:bCs/>
          <w:u w:val="single"/>
        </w:rPr>
        <w:t>2035</w:t>
      </w:r>
      <w:r>
        <w:rPr>
          <w:rFonts w:hint="eastAsia"/>
          <w:b/>
          <w:bCs/>
          <w:u w:val="single"/>
        </w:rPr>
        <w:t>年）》指出：至2</w:t>
      </w:r>
      <w:r>
        <w:rPr>
          <w:b/>
          <w:bCs/>
          <w:u w:val="single"/>
        </w:rPr>
        <w:t>035</w:t>
      </w:r>
      <w:r>
        <w:rPr>
          <w:rFonts w:hint="eastAsia"/>
          <w:b/>
          <w:bCs/>
          <w:u w:val="single"/>
        </w:rPr>
        <w:t>年，</w:t>
      </w:r>
      <w:r>
        <w:rPr>
          <w:b/>
          <w:bCs/>
          <w:u w:val="single"/>
        </w:rPr>
        <w:t>污泥无害化处理</w:t>
      </w:r>
      <w:r>
        <w:rPr>
          <w:rFonts w:hint="eastAsia"/>
          <w:b/>
          <w:bCs/>
          <w:u w:val="single"/>
        </w:rPr>
        <w:t>率达到1</w:t>
      </w:r>
      <w:r>
        <w:rPr>
          <w:b/>
          <w:bCs/>
          <w:u w:val="single"/>
        </w:rPr>
        <w:t>00</w:t>
      </w:r>
      <w:r>
        <w:rPr>
          <w:rFonts w:hint="eastAsia"/>
          <w:b/>
          <w:bCs/>
          <w:u w:val="single"/>
        </w:rPr>
        <w:t>％。</w:t>
      </w:r>
    </w:p>
    <w:p>
      <w:pPr>
        <w:pStyle w:val="3"/>
        <w:rPr>
          <w:rFonts w:hint="eastAsia"/>
        </w:rPr>
      </w:pPr>
      <w:bookmarkStart w:id="34" w:name="_Toc219973313"/>
      <w:r>
        <w:rPr>
          <w:rFonts w:hint="eastAsia"/>
        </w:rPr>
        <w:t>污泥量预测</w:t>
      </w:r>
      <w:bookmarkEnd w:id="34"/>
    </w:p>
    <w:p>
      <w:pPr>
        <w:pStyle w:val="78"/>
        <w:spacing w:before="326" w:after="163"/>
      </w:pPr>
      <w:r>
        <w:rPr>
          <w:rFonts w:hint="eastAsia"/>
        </w:rPr>
        <w:t>近期2</w:t>
      </w:r>
      <w:r>
        <w:t>02</w:t>
      </w:r>
      <w:r>
        <w:rPr>
          <w:rFonts w:hint="eastAsia"/>
        </w:rPr>
        <w:t>7年污泥量预测</w:t>
      </w:r>
    </w:p>
    <w:p>
      <w:pPr>
        <w:pStyle w:val="80"/>
      </w:pPr>
      <w:r>
        <w:rPr>
          <w:rFonts w:hint="eastAsia"/>
        </w:rPr>
        <w:t>2027年污水处理厂的规模为13万m³/d。根据历史每吨水产泥量的数据，预测2027年污水处理厂产泥量为45.50t/d。</w:t>
      </w:r>
    </w:p>
    <w:p>
      <w:pPr>
        <w:pStyle w:val="78"/>
        <w:spacing w:before="326" w:after="163"/>
      </w:pPr>
      <w:r>
        <w:rPr>
          <w:rFonts w:hint="eastAsia"/>
        </w:rPr>
        <w:t>远期2</w:t>
      </w:r>
      <w:r>
        <w:t>035</w:t>
      </w:r>
      <w:r>
        <w:rPr>
          <w:rFonts w:hint="eastAsia"/>
        </w:rPr>
        <w:t>年污泥量预测</w:t>
      </w:r>
    </w:p>
    <w:p>
      <w:pPr>
        <w:pStyle w:val="80"/>
      </w:pPr>
      <w:r>
        <w:rPr>
          <w:rFonts w:hint="eastAsia"/>
        </w:rPr>
        <w:t>2035年污水处理厂规模为15.85万m³/d。根据历史每吨水产泥量的数据，预测2035年污水处理厂产泥量为55.48t/d。</w:t>
      </w:r>
    </w:p>
    <w:p>
      <w:pPr>
        <w:pStyle w:val="3"/>
        <w:rPr>
          <w:rFonts w:hint="eastAsia"/>
        </w:rPr>
      </w:pPr>
      <w:bookmarkStart w:id="35" w:name="_Toc219973314"/>
      <w:r>
        <w:rPr>
          <w:rFonts w:hint="eastAsia"/>
        </w:rPr>
        <w:t>污泥处理处置规划</w:t>
      </w:r>
      <w:bookmarkEnd w:id="35"/>
    </w:p>
    <w:p>
      <w:pPr>
        <w:pStyle w:val="78"/>
        <w:spacing w:before="326" w:after="163"/>
      </w:pPr>
      <w:r>
        <w:rPr>
          <w:rFonts w:hint="eastAsia"/>
        </w:rPr>
        <w:t>总体技术路线</w:t>
      </w:r>
    </w:p>
    <w:p>
      <w:pPr>
        <w:pStyle w:val="80"/>
        <w:spacing w:before="163" w:beforeLines="50"/>
      </w:pPr>
      <w:r>
        <w:rPr>
          <w:rFonts w:hint="eastAsia"/>
        </w:rPr>
        <w:t>为实现规划期内污泥的减量化、经济化和资源化的目标，通过采用“厂内减量化</w:t>
      </w:r>
      <w:r>
        <w:t>+焚烧</w:t>
      </w:r>
      <w:r>
        <w:rPr>
          <w:rFonts w:hint="eastAsia"/>
        </w:rPr>
        <w:t>”</w:t>
      </w:r>
      <w:r>
        <w:t>的污泥处理技术路线，以满足协同焚烧和资源化利用等处</w:t>
      </w:r>
      <w:r>
        <w:rPr>
          <w:rFonts w:hint="eastAsia"/>
        </w:rPr>
        <w:t>理处置需求、优化调整污水处理厂内干化工艺为原则，选择合适的干化污泥出厂含水率；同时，积极探索适合白山市中心城区发展的多元化、多渠道综合利用污泥处理处置方式，强化协同焚烧能力，拓宽技术路径，建立健全污泥处理处置体系和体制机制。</w:t>
      </w:r>
    </w:p>
    <w:p>
      <w:pPr>
        <w:pStyle w:val="80"/>
        <w:spacing w:before="163" w:beforeLines="50"/>
      </w:pPr>
      <w:r>
        <w:rPr>
          <w:rFonts w:hint="eastAsia"/>
        </w:rPr>
        <w:t>鼓励新建污水处理厂主动适应科技进步，发展环保绿色节能的新工艺、新技术，开展污泥处置与减碳相协调研究和探索，鼓励污泥资源化利用，如制砖、水泥熟料生产等。同时逐步淘汰不符合低碳节能理念、工艺落后的污泥处理技术和设备。</w:t>
      </w:r>
    </w:p>
    <w:p>
      <w:pPr>
        <w:pStyle w:val="78"/>
        <w:spacing w:before="326" w:after="163"/>
      </w:pPr>
      <w:r>
        <w:rPr>
          <w:rFonts w:hint="eastAsia"/>
        </w:rPr>
        <w:t>污泥处置处理方式</w:t>
      </w:r>
    </w:p>
    <w:p>
      <w:pPr>
        <w:pStyle w:val="80"/>
      </w:pPr>
      <w:r>
        <w:rPr>
          <w:rFonts w:hint="eastAsia"/>
        </w:rPr>
        <w:t>城市污水处理厂的污泥处置应综合考虑污泥泥质特征、地理位置、环境条件和经济社会发展水平等因素，因地制宜的确定污泥处置方式。</w:t>
      </w:r>
    </w:p>
    <w:p>
      <w:pPr>
        <w:pStyle w:val="78"/>
        <w:spacing w:before="326" w:after="163"/>
      </w:pPr>
      <w:r>
        <w:rPr>
          <w:rFonts w:hint="eastAsia"/>
        </w:rPr>
        <w:t>污泥处置标准</w:t>
      </w:r>
    </w:p>
    <w:p>
      <w:pPr>
        <w:pStyle w:val="80"/>
        <w:spacing w:before="163" w:beforeLines="50"/>
        <w:rPr>
          <w:b/>
          <w:bCs/>
          <w:u w:val="single"/>
        </w:rPr>
      </w:pPr>
      <w:r>
        <w:rPr>
          <w:rFonts w:hint="eastAsia"/>
          <w:b/>
          <w:bCs/>
          <w:u w:val="single"/>
        </w:rPr>
        <w:t>污水处理厂污泥泥质达到《城镇污水处理厂污泥处置单独焚烧用泥质》（</w:t>
      </w:r>
      <w:r>
        <w:rPr>
          <w:b/>
          <w:bCs/>
          <w:u w:val="single"/>
        </w:rPr>
        <w:t>CJ/T290-2008）</w:t>
      </w:r>
      <w:r>
        <w:rPr>
          <w:rFonts w:hint="eastAsia"/>
          <w:b/>
          <w:bCs/>
          <w:u w:val="single"/>
        </w:rPr>
        <w:t>方可进行转输焚烧。</w:t>
      </w:r>
    </w:p>
    <w:p>
      <w:pPr>
        <w:pStyle w:val="78"/>
        <w:spacing w:before="326" w:after="163"/>
      </w:pPr>
      <w:r>
        <w:rPr>
          <w:rFonts w:hint="eastAsia"/>
        </w:rPr>
        <w:t>近期2</w:t>
      </w:r>
      <w:r>
        <w:t>02</w:t>
      </w:r>
      <w:r>
        <w:rPr>
          <w:rFonts w:hint="eastAsia"/>
        </w:rPr>
        <w:t>7年污泥处理处置规划</w:t>
      </w:r>
    </w:p>
    <w:p>
      <w:pPr>
        <w:pStyle w:val="80"/>
      </w:pPr>
      <w:r>
        <w:rPr>
          <w:rFonts w:hint="eastAsia"/>
        </w:rPr>
        <w:t>至2027年，</w:t>
      </w:r>
      <w:bookmarkStart w:id="36" w:name="_Hlk178520522"/>
      <w:r>
        <w:rPr>
          <w:rFonts w:hint="eastAsia"/>
        </w:rPr>
        <w:t>白山市中心城区污水处理厂产生的</w:t>
      </w:r>
      <w:bookmarkEnd w:id="36"/>
      <w:r>
        <w:rPr>
          <w:rFonts w:hint="eastAsia"/>
        </w:rPr>
        <w:t>污泥全部运往白山绿能新能源有限公司进行焚烧处理。</w:t>
      </w:r>
    </w:p>
    <w:p>
      <w:pPr>
        <w:pStyle w:val="78"/>
        <w:spacing w:before="326" w:after="163"/>
      </w:pPr>
      <w:r>
        <w:rPr>
          <w:rFonts w:hint="eastAsia"/>
        </w:rPr>
        <w:t>远期2</w:t>
      </w:r>
      <w:r>
        <w:t>035</w:t>
      </w:r>
      <w:r>
        <w:rPr>
          <w:rFonts w:hint="eastAsia"/>
        </w:rPr>
        <w:t>年污泥处理处置规划</w:t>
      </w:r>
    </w:p>
    <w:p>
      <w:pPr>
        <w:pStyle w:val="80"/>
      </w:pPr>
      <w:r>
        <w:rPr>
          <w:rFonts w:hint="eastAsia"/>
        </w:rPr>
        <w:t>至2035年，可结合未来的情况选择、焚烧处理、好氧堆肥、制砖、水泥、陶粒、活性炭、熔融轻质材料以及生化纤维板的制作；如果</w:t>
      </w:r>
      <w:r>
        <w:t>未来条件许可</w:t>
      </w:r>
      <w:r>
        <w:rPr>
          <w:rFonts w:hint="eastAsia"/>
        </w:rPr>
        <w:t>，</w:t>
      </w:r>
      <w:r>
        <w:t>可建设单独的污泥处理厂</w:t>
      </w:r>
      <w:r>
        <w:rPr>
          <w:rFonts w:hint="eastAsia"/>
        </w:rPr>
        <w:t>。</w:t>
      </w:r>
      <w:r>
        <w:t>在浑江区污水处理厂</w:t>
      </w:r>
      <w:r>
        <w:rPr>
          <w:rFonts w:hint="eastAsia"/>
        </w:rPr>
        <w:t>内</w:t>
      </w:r>
      <w:r>
        <w:t>预留污泥处理厂的用地。</w:t>
      </w:r>
    </w:p>
    <w:p>
      <w:pPr>
        <w:pStyle w:val="78"/>
        <w:spacing w:before="326" w:after="163"/>
      </w:pPr>
      <w:r>
        <w:rPr>
          <w:rFonts w:hint="eastAsia"/>
        </w:rPr>
        <w:t>应急处理处置规划</w:t>
      </w:r>
    </w:p>
    <w:p>
      <w:pPr>
        <w:pStyle w:val="80"/>
      </w:pPr>
      <w:bookmarkStart w:id="37" w:name="_Hlk193960404"/>
      <w:r>
        <w:rPr>
          <w:rFonts w:hint="eastAsia"/>
        </w:rPr>
        <w:t>在污泥处理处置设施出现故障或者其他因素不能正常处理污泥时，将污泥运送至吉林三和循环经济静脉产业园进行处理。</w:t>
      </w:r>
    </w:p>
    <w:bookmarkEnd w:id="37"/>
    <w:p>
      <w:pPr>
        <w:ind w:firstLine="480"/>
        <w:rPr>
          <w:rFonts w:hint="eastAsia"/>
        </w:rPr>
      </w:pPr>
    </w:p>
    <w:p>
      <w:pPr>
        <w:ind w:firstLine="480"/>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38" w:name="_Toc219973315"/>
      <w:r>
        <w:rPr>
          <w:rFonts w:hint="eastAsia"/>
        </w:rPr>
        <w:t>污染控制规划</w:t>
      </w:r>
      <w:bookmarkEnd w:id="38"/>
    </w:p>
    <w:p>
      <w:pPr>
        <w:pStyle w:val="3"/>
        <w:rPr>
          <w:rFonts w:hint="eastAsia"/>
        </w:rPr>
      </w:pPr>
      <w:bookmarkStart w:id="39" w:name="_Toc219973316"/>
      <w:r>
        <w:rPr>
          <w:rFonts w:hint="eastAsia"/>
        </w:rPr>
        <w:t>污染控制规划</w:t>
      </w:r>
      <w:bookmarkEnd w:id="39"/>
    </w:p>
    <w:p>
      <w:pPr>
        <w:pStyle w:val="78"/>
        <w:spacing w:before="326" w:after="163"/>
      </w:pPr>
      <w:r>
        <w:rPr>
          <w:rFonts w:hint="eastAsia"/>
        </w:rPr>
        <w:t>点源污染控制规划</w:t>
      </w:r>
    </w:p>
    <w:p>
      <w:pPr>
        <w:pStyle w:val="84"/>
        <w:spacing w:before="326" w:after="163"/>
      </w:pPr>
      <w:r>
        <w:rPr>
          <w:rFonts w:hint="eastAsia"/>
        </w:rPr>
        <w:t>（1）强化工业污染防治、杜绝重大污染事故</w:t>
      </w:r>
    </w:p>
    <w:p>
      <w:pPr>
        <w:pStyle w:val="80"/>
        <w:spacing w:before="163" w:beforeLines="50"/>
      </w:pPr>
      <w:r>
        <w:rPr>
          <w:rFonts w:hint="eastAsia"/>
        </w:rPr>
        <w:t>新建项目必须符合国家产业政策，执行环境影响评价和“三同时”制度。从严审批新建与扩建产生有毒有害污染物的建设项目。切实加强“三同时”验收，做到增产不增污、新建项目承担削减区域排污总量的原则。</w:t>
      </w:r>
    </w:p>
    <w:p>
      <w:pPr>
        <w:pStyle w:val="80"/>
        <w:spacing w:before="163" w:beforeLines="50"/>
      </w:pPr>
      <w:r>
        <w:rPr>
          <w:rFonts w:hint="eastAsia"/>
        </w:rPr>
        <w:t>积极推进清洁生产，大力发展循环经济。要按照循环经济理念调整经济发展模式和产业结构。鼓励企业实行清洁生产和工业用水循环利用，建立节水型工业。对化工、冶金、造纸、酿造等类企业以及有严重污染隐患的其它企业要依法实行强制清洁生产审核。</w:t>
      </w:r>
    </w:p>
    <w:p>
      <w:pPr>
        <w:pStyle w:val="80"/>
        <w:spacing w:before="163" w:beforeLines="50"/>
      </w:pPr>
      <w:r>
        <w:t>严格实施主要污染物排放总量控制制度。按照污染源普查结果，建立污染源台帐。推</w:t>
      </w:r>
      <w:r>
        <w:rPr>
          <w:rFonts w:hint="eastAsia"/>
        </w:rPr>
        <w:t>行排污许可证制度。依法按流域总量控制要求发放排污许可证，把总量控制指标分解落实到污染源，实行持证排污。</w:t>
      </w:r>
    </w:p>
    <w:p>
      <w:pPr>
        <w:pStyle w:val="84"/>
        <w:spacing w:before="326" w:after="163"/>
      </w:pPr>
      <w:r>
        <w:rPr>
          <w:rFonts w:hint="eastAsia"/>
        </w:rPr>
        <w:t>（2）加快污水处理设施建设</w:t>
      </w:r>
    </w:p>
    <w:p>
      <w:pPr>
        <w:pStyle w:val="80"/>
        <w:spacing w:before="163" w:beforeLines="50"/>
      </w:pPr>
      <w:r>
        <w:rPr>
          <w:rFonts w:hint="eastAsia"/>
        </w:rPr>
        <w:t>加快城市污水处理设施及其配套管网的建设，提高污水收集能力和处理效率，促进城市水环境质量改善。</w:t>
      </w:r>
    </w:p>
    <w:p>
      <w:pPr>
        <w:pStyle w:val="80"/>
        <w:spacing w:before="163" w:beforeLines="50"/>
      </w:pPr>
      <w:r>
        <w:t>统筹考虑污泥处理处置设施建设，不产生新的污染源。</w:t>
      </w:r>
    </w:p>
    <w:p>
      <w:pPr>
        <w:pStyle w:val="80"/>
        <w:spacing w:before="163" w:beforeLines="50"/>
      </w:pPr>
      <w:r>
        <w:t>加强污水处理费征收。污水处理费要保证专款专用，收</w:t>
      </w:r>
      <w:r>
        <w:rPr>
          <w:rFonts w:hint="eastAsia"/>
        </w:rPr>
        <w:t>费不到位的情况下，地方财政应对运营成本给予补助，确保设施正常运行。</w:t>
      </w:r>
    </w:p>
    <w:p>
      <w:pPr>
        <w:pStyle w:val="80"/>
        <w:spacing w:before="163" w:beforeLines="50"/>
      </w:pPr>
      <w:r>
        <w:t>加强污水处理工程建设与运营监管。污水处理厂污水处理量不得低于设计能力的75%。</w:t>
      </w:r>
      <w:r>
        <w:rPr>
          <w:rFonts w:hint="eastAsia"/>
        </w:rPr>
        <w:t>污水处理厂应全部安装在线监控装置，实现污水处理厂出水达标情况的实时、动态监督与管理，严禁污水处理厂超标排放污水。</w:t>
      </w:r>
    </w:p>
    <w:p>
      <w:pPr>
        <w:pStyle w:val="78"/>
        <w:spacing w:before="326" w:after="163"/>
      </w:pPr>
      <w:r>
        <w:rPr>
          <w:rFonts w:hint="eastAsia"/>
        </w:rPr>
        <w:t>面源污染控制规划</w:t>
      </w:r>
    </w:p>
    <w:p>
      <w:pPr>
        <w:pStyle w:val="84"/>
        <w:spacing w:before="326" w:after="163"/>
      </w:pPr>
      <w:r>
        <w:rPr>
          <w:rFonts w:hint="eastAsia"/>
        </w:rPr>
        <w:t>（</w:t>
      </w:r>
      <w:r>
        <w:t>1）源头消减</w:t>
      </w:r>
    </w:p>
    <w:p>
      <w:pPr>
        <w:pStyle w:val="80"/>
        <w:spacing w:before="163" w:beforeLines="50"/>
      </w:pPr>
      <w:r>
        <w:rPr>
          <w:rFonts w:hint="eastAsia"/>
        </w:rPr>
        <w:t>源头削减</w:t>
      </w:r>
      <w:r>
        <w:t>是降低面源污染的重要措施，即在地块内通过海绵设施，</w:t>
      </w:r>
      <w:r>
        <w:rPr>
          <w:rFonts w:hint="eastAsia"/>
        </w:rPr>
        <w:t>减少雨水径流量，同时对雨水进行初步净化。</w:t>
      </w:r>
    </w:p>
    <w:p>
      <w:pPr>
        <w:pStyle w:val="84"/>
        <w:spacing w:before="326" w:after="163"/>
      </w:pPr>
      <w:r>
        <w:rPr>
          <w:rFonts w:hint="eastAsia"/>
        </w:rPr>
        <w:t>（</w:t>
      </w:r>
      <w:r>
        <w:t>2）过程控制</w:t>
      </w:r>
    </w:p>
    <w:p>
      <w:pPr>
        <w:pStyle w:val="80"/>
        <w:spacing w:before="163" w:beforeLines="50"/>
      </w:pPr>
      <w:r>
        <w:t>初期雨水流经过程中进行截流和处理，其重点在于海绵</w:t>
      </w:r>
      <w:r>
        <w:rPr>
          <w:rFonts w:hint="eastAsia"/>
        </w:rPr>
        <w:t>调蓄和滞留设施，雨水在滞留或蓄存过程中完成污染物的再次削减。</w:t>
      </w:r>
    </w:p>
    <w:p>
      <w:pPr>
        <w:pStyle w:val="84"/>
        <w:spacing w:before="326" w:after="163"/>
      </w:pPr>
      <w:r>
        <w:rPr>
          <w:rFonts w:hint="eastAsia"/>
        </w:rPr>
        <w:t>（</w:t>
      </w:r>
      <w:r>
        <w:t>3）末端处理</w:t>
      </w:r>
    </w:p>
    <w:p>
      <w:pPr>
        <w:pStyle w:val="80"/>
      </w:pPr>
      <w:r>
        <w:t>雨水流入受纳水体前，通过沿岸植被缓冲带或人工湿地，</w:t>
      </w:r>
      <w:r>
        <w:rPr>
          <w:rFonts w:hint="eastAsia"/>
        </w:rPr>
        <w:t>均能有效消纳面源污染，净化进入水体的雨水。</w:t>
      </w:r>
    </w:p>
    <w:p>
      <w:pPr>
        <w:pStyle w:val="84"/>
        <w:spacing w:before="326" w:after="163"/>
      </w:pPr>
      <w:r>
        <w:rPr>
          <w:rFonts w:hint="eastAsia"/>
        </w:rPr>
        <w:t>（</w:t>
      </w:r>
      <w:r>
        <w:t>4）径流污染全过程管控</w:t>
      </w:r>
    </w:p>
    <w:p>
      <w:pPr>
        <w:pStyle w:val="80"/>
      </w:pPr>
      <w:r>
        <w:rPr>
          <w:rFonts w:hint="eastAsia"/>
        </w:rPr>
        <w:t>径流污染全过程管控，</w:t>
      </w:r>
      <w:r>
        <w:t>可以有效削减</w:t>
      </w:r>
      <w:r>
        <w:rPr>
          <w:rFonts w:hint="eastAsia"/>
        </w:rPr>
        <w:t>污染物</w:t>
      </w:r>
      <w:r>
        <w:t>进入，对河</w:t>
      </w:r>
      <w:r>
        <w:rPr>
          <w:rFonts w:hint="eastAsia"/>
        </w:rPr>
        <w:t>道</w:t>
      </w:r>
      <w:r>
        <w:t>水质长</w:t>
      </w:r>
      <w:r>
        <w:rPr>
          <w:rFonts w:hint="eastAsia"/>
        </w:rPr>
        <w:t>效保持具有积极的促进作用。</w:t>
      </w:r>
    </w:p>
    <w:p>
      <w:pPr>
        <w:ind w:firstLine="480"/>
        <w:rPr>
          <w:rFonts w:hint="eastAsia"/>
        </w:rPr>
      </w:pPr>
    </w:p>
    <w:p>
      <w:pPr>
        <w:ind w:firstLine="480"/>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40" w:name="_Toc219973317"/>
      <w:r>
        <w:rPr>
          <w:rFonts w:hint="eastAsia"/>
        </w:rPr>
        <w:t>污水治理绿色低碳循环发展规划</w:t>
      </w:r>
      <w:bookmarkEnd w:id="40"/>
    </w:p>
    <w:p>
      <w:pPr>
        <w:pStyle w:val="3"/>
        <w:rPr>
          <w:rFonts w:hint="eastAsia"/>
        </w:rPr>
      </w:pPr>
      <w:bookmarkStart w:id="41" w:name="_Toc219973318"/>
      <w:r>
        <w:t>加快污水收集处理基础设施绿色升级</w:t>
      </w:r>
      <w:bookmarkEnd w:id="41"/>
    </w:p>
    <w:p>
      <w:pPr>
        <w:pStyle w:val="4"/>
      </w:pPr>
      <w:r>
        <w:rPr>
          <w:rFonts w:hint="eastAsia"/>
        </w:rPr>
        <w:t>聚焦“碳达峰、碳中和”的国家发展战略，加快推进污水处理与污泥处置绿色低碳转型，着力实现污水治理“双转变、双提升”，不断推动我市水环境“长制久清”。</w:t>
      </w:r>
    </w:p>
    <w:p>
      <w:pPr>
        <w:pStyle w:val="4"/>
      </w:pPr>
      <w:r>
        <w:rPr>
          <w:rFonts w:hint="eastAsia"/>
        </w:rPr>
        <w:t>强化污水源头治理，夯实排水单元达标创建，推进城镇污水管网全覆盖。污水收集处理贯彻分散处理、就地利用的低碳循环原则，推进污水处理资源化利用及城市河道生态治水，推动城镇生活污水收集处理设施“厂网一体化”，加快建设污泥无害化资源化处置设施，因地制宜布局污水资源化利用设施。</w:t>
      </w:r>
    </w:p>
    <w:p>
      <w:pPr>
        <w:pStyle w:val="3"/>
        <w:rPr>
          <w:rFonts w:hint="eastAsia"/>
        </w:rPr>
      </w:pPr>
      <w:bookmarkStart w:id="42" w:name="_Toc219973319"/>
      <w:r>
        <w:rPr>
          <w:rFonts w:hint="eastAsia"/>
        </w:rPr>
        <w:t>推进污水处理厂低碳化，实现建设运营节能降耗</w:t>
      </w:r>
      <w:bookmarkEnd w:id="42"/>
    </w:p>
    <w:p>
      <w:pPr>
        <w:pStyle w:val="4"/>
      </w:pPr>
      <w:r>
        <w:rPr>
          <w:rFonts w:hint="eastAsia"/>
        </w:rPr>
        <w:t>在加强节能减排、实现低碳发展、加快建设生态文明的大背景下，降低污水处理能耗是规划发展的主要内容。</w:t>
      </w:r>
    </w:p>
    <w:p>
      <w:pPr>
        <w:pStyle w:val="4"/>
      </w:pPr>
      <w:r>
        <w:rPr>
          <w:rFonts w:hint="eastAsia"/>
        </w:rPr>
        <w:t>通过构建建设和运行的全流程节能体系，实现污水处理厂的“绿色低碳”。以主动控制电能、水资源、建筑耗材的消耗和环境污染物排放为目标，采用低耗能材料、设施，结合资源消耗的记录和控制，在项目的建设阶段实现增效降能；以能源利用效率为目标，通过优化处理工艺、加强资源回收和新能源开发利用，降低污水处理厂生产过程的二氧化碳排放量，实现污水处理运行阶段的低碳化。</w:t>
      </w:r>
    </w:p>
    <w:p>
      <w:pPr>
        <w:pStyle w:val="4"/>
      </w:pPr>
      <w:r>
        <w:rPr>
          <w:rFonts w:hint="eastAsia"/>
        </w:rPr>
        <w:t>污水处理厂建设应注重创新驱动数字赋能，强化科技创新在绿色低碳中的核心地位，建设智慧低碳污水厂，实现了“水质全过程监控精细化、曝气控制精准化、药剂投加智能化、设备运维数字化、健康管理科学化、安防管控立体化”的管理变革，推动了污水治理由“自动化”向“数字化”“精细化”发展，实现了营运管理绿色、低碳、数字化的转型升级。同时积极践行国家节能减排和清洁能源战略多维度开发绿色能源，充分利用地面污水厂曝气池、膜池等构筑物上方闲置空间，研究在具备条件的污水厂内部建设分布式光伏发电等能源回收项目，将污水厂打造成为“绿色能源工厂”。</w:t>
      </w:r>
    </w:p>
    <w:p>
      <w:pPr>
        <w:pStyle w:val="3"/>
        <w:rPr>
          <w:rFonts w:hint="eastAsia"/>
        </w:rPr>
      </w:pPr>
      <w:bookmarkStart w:id="43" w:name="_Toc219973320"/>
      <w:r>
        <w:rPr>
          <w:rFonts w:hint="eastAsia"/>
        </w:rPr>
        <w:t>推动城镇污水再生利用，节约利用水资源</w:t>
      </w:r>
      <w:bookmarkEnd w:id="43"/>
    </w:p>
    <w:p>
      <w:pPr>
        <w:pStyle w:val="4"/>
      </w:pPr>
      <w:r>
        <w:rPr>
          <w:rFonts w:hint="eastAsia"/>
        </w:rPr>
        <w:t>推动城镇污水处理厂尾水在环境用水、工业生产、园林绿化、道路清洗、车辆冲洗及建筑施工等领域的利用，提高再生水利用率，力争实现河湖、景观生态补水应补尽补，工业用水“应供尽供”，园林绿化用水“应替尽替”。</w:t>
      </w:r>
    </w:p>
    <w:p>
      <w:pPr>
        <w:pStyle w:val="4"/>
      </w:pPr>
      <w:r>
        <w:rPr>
          <w:rFonts w:hint="eastAsia"/>
        </w:rPr>
        <w:t>远期将进一步开展区域再生水循环，推动污水能源再生利用的研究，根据污水资源化利用的方式进一步规划新增再生水处理设施的用地，探索水资源循环利用，提高资源循环利用水平。</w:t>
      </w:r>
    </w:p>
    <w:p>
      <w:pPr>
        <w:pStyle w:val="3"/>
        <w:rPr>
          <w:rFonts w:hint="eastAsia"/>
        </w:rPr>
      </w:pPr>
      <w:bookmarkStart w:id="44" w:name="_Toc219973321"/>
      <w:r>
        <w:rPr>
          <w:rFonts w:hint="eastAsia"/>
        </w:rPr>
        <w:t>积极探索污泥资源化利用，破解污泥处置难题</w:t>
      </w:r>
      <w:bookmarkEnd w:id="44"/>
    </w:p>
    <w:p>
      <w:pPr>
        <w:pStyle w:val="4"/>
      </w:pPr>
      <w:r>
        <w:t>建立健全污泥处理处置体系和体制机制。鼓励新建污水处理厂主动适应科技进步，发展环保绿色节能的新工艺、新技术，可以开展污泥处置与减碳相协调研究和探索，鼓励污泥资源化利用，如制砖、水泥熟料生产等</w:t>
      </w:r>
      <w:r>
        <w:rPr>
          <w:rFonts w:hint="eastAsia"/>
        </w:rPr>
        <w:t>。</w:t>
      </w:r>
    </w:p>
    <w:p>
      <w:pPr>
        <w:ind w:firstLine="480"/>
        <w:rPr>
          <w:rFonts w:hint="eastAsia"/>
        </w:rPr>
      </w:pPr>
    </w:p>
    <w:p>
      <w:pPr>
        <w:pStyle w:val="2"/>
        <w:numPr>
          <w:ilvl w:val="0"/>
          <w:numId w:val="0"/>
        </w:numPr>
        <w:ind w:left="425"/>
        <w:jc w:val="both"/>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45" w:name="_Toc219973322"/>
      <w:r>
        <w:rPr>
          <w:rFonts w:hint="eastAsia"/>
        </w:rPr>
        <w:t>排水管理规划</w:t>
      </w:r>
      <w:bookmarkEnd w:id="45"/>
    </w:p>
    <w:p>
      <w:pPr>
        <w:pStyle w:val="3"/>
        <w:rPr>
          <w:rFonts w:hint="eastAsia"/>
        </w:rPr>
      </w:pPr>
      <w:bookmarkStart w:id="46" w:name="_Toc219973323"/>
      <w:r>
        <w:rPr>
          <w:rFonts w:hint="eastAsia"/>
        </w:rPr>
        <w:t>规划管理措施</w:t>
      </w:r>
      <w:bookmarkEnd w:id="46"/>
    </w:p>
    <w:p>
      <w:pPr>
        <w:pStyle w:val="4"/>
        <w:ind w:left="851" w:hanging="851"/>
      </w:pPr>
      <w:r>
        <w:rPr>
          <w:rFonts w:hint="eastAsia"/>
        </w:rPr>
        <w:t>建立完善片区规划管理、地块开发出让管理审批制度，在规划层面上落实排水规划要点及相关要求。</w:t>
      </w:r>
    </w:p>
    <w:p>
      <w:pPr>
        <w:pStyle w:val="4"/>
        <w:ind w:left="851" w:hanging="851"/>
      </w:pPr>
      <w:r>
        <w:rPr>
          <w:rFonts w:hint="eastAsia"/>
        </w:rPr>
        <w:t>完善体制机制。为新时期排水全面管理提供制度保障；以补偿污水处理和污泥处置设施运行成本并合理盈利为原则，完善污水处理收费动态调整机制，保障污水处理行业良性发展。</w:t>
      </w:r>
    </w:p>
    <w:p>
      <w:pPr>
        <w:pStyle w:val="4"/>
        <w:ind w:left="851" w:hanging="851"/>
      </w:pPr>
      <w:r>
        <w:rPr>
          <w:rFonts w:hint="eastAsia"/>
        </w:rPr>
        <w:t>完善排水工程项目规划审批。规划审批流程应基于业务系统建立完善的业务流程，包含片区规划管理、地块开发出让前置管理、项目管理、项目审批申请、规划要素符合性校对、项目效果校验报告审批、整改要求、审批意见等。</w:t>
      </w:r>
    </w:p>
    <w:p>
      <w:pPr>
        <w:pStyle w:val="3"/>
        <w:rPr>
          <w:rFonts w:hint="eastAsia"/>
        </w:rPr>
      </w:pPr>
      <w:bookmarkStart w:id="47" w:name="_Toc219973324"/>
      <w:r>
        <w:rPr>
          <w:rFonts w:hint="eastAsia"/>
        </w:rPr>
        <w:t>建设管理措施</w:t>
      </w:r>
      <w:bookmarkEnd w:id="47"/>
    </w:p>
    <w:p>
      <w:pPr>
        <w:pStyle w:val="78"/>
        <w:spacing w:before="326" w:after="163"/>
      </w:pPr>
      <w:r>
        <w:rPr>
          <w:rFonts w:hint="eastAsia"/>
        </w:rPr>
        <w:t>项目前期方案设计及设计管理</w:t>
      </w:r>
    </w:p>
    <w:p>
      <w:pPr>
        <w:pStyle w:val="84"/>
        <w:spacing w:before="326" w:after="163"/>
        <w:ind w:left="737"/>
      </w:pPr>
      <w:r>
        <w:rPr>
          <w:rFonts w:hint="eastAsia"/>
        </w:rPr>
        <w:t>（1）控制系统摸查质量</w:t>
      </w:r>
    </w:p>
    <w:p>
      <w:pPr>
        <w:pStyle w:val="80"/>
        <w:ind w:left="851"/>
      </w:pPr>
      <w:r>
        <w:rPr>
          <w:rFonts w:hint="eastAsia"/>
        </w:rPr>
        <w:t>排水系统摸查是一项专业性较强，对质量与安全要求较高的工作，是城镇排水系统规划、建设与管理的重要基础工作，应严格按照现行的国家、行业以及省市相关规定，科学、规范地对现状排水管网进行探测、检测与评估，确保排水系统数据摸查的真实性、准确性和可靠性。</w:t>
      </w:r>
    </w:p>
    <w:p>
      <w:pPr>
        <w:pStyle w:val="84"/>
        <w:spacing w:before="326" w:after="163"/>
        <w:ind w:left="737"/>
      </w:pPr>
      <w:r>
        <w:rPr>
          <w:rFonts w:hint="eastAsia"/>
        </w:rPr>
        <w:t>（2）加强方案设计、审查</w:t>
      </w:r>
    </w:p>
    <w:p>
      <w:pPr>
        <w:pStyle w:val="80"/>
        <w:ind w:left="851"/>
      </w:pPr>
      <w:r>
        <w:rPr>
          <w:rFonts w:hint="eastAsia"/>
        </w:rPr>
        <w:t>城镇排水与污水处理规划范围内的城镇排水与污水处理设施建设项目以及需要与城镇排水与污水处理设施相连接的新建、改建、扩建工程，城乡规划主管部门在依法核发建设用地规划许可证时，应当征求城镇排水主管部门的意见。城镇排水主管部门应当就排水设计方案是否符合城镇排水与污水处理规划和相关标准提出意见。建设单位应当按照排水设计方案建设连接管网等设施，未建设连接管网等设施的地区，不得投入使用；公共排水管网未覆盖的地区，应自建分散式污水处理设施，污水经处理后达标排放。</w:t>
      </w:r>
    </w:p>
    <w:p>
      <w:pPr>
        <w:pStyle w:val="78"/>
        <w:spacing w:before="326" w:after="163"/>
      </w:pPr>
      <w:r>
        <w:rPr>
          <w:rFonts w:hint="eastAsia"/>
        </w:rPr>
        <w:t>施工图审查管理</w:t>
      </w:r>
    </w:p>
    <w:p>
      <w:pPr>
        <w:pStyle w:val="80"/>
        <w:ind w:left="851"/>
      </w:pPr>
      <w:r>
        <w:rPr>
          <w:rFonts w:hint="eastAsia"/>
        </w:rPr>
        <w:t>施工图审查是对排水工程勘察设计质量监督管理的重要环节，是必不可少的程序。</w:t>
      </w:r>
    </w:p>
    <w:p>
      <w:pPr>
        <w:pStyle w:val="78"/>
        <w:spacing w:before="326" w:after="163"/>
      </w:pPr>
      <w:r>
        <w:rPr>
          <w:rFonts w:hint="eastAsia"/>
        </w:rPr>
        <w:t>严格把控施工组织管理</w:t>
      </w:r>
    </w:p>
    <w:p>
      <w:pPr>
        <w:pStyle w:val="80"/>
        <w:ind w:left="851"/>
      </w:pPr>
      <w:r>
        <w:rPr>
          <w:rFonts w:hint="eastAsia"/>
        </w:rPr>
        <w:t>严把排水管网施工质量，应根据《给水排水管道工程施工及验收规范》（</w:t>
      </w:r>
      <w:r>
        <w:t>GB 50268）、</w:t>
      </w:r>
      <w:r>
        <w:rPr>
          <w:rFonts w:hint="eastAsia"/>
        </w:rPr>
        <w:t>《给水排水构筑物工程施工及验收规范》（</w:t>
      </w:r>
      <w:r>
        <w:t>GB 50141）等相关规定，做到</w:t>
      </w:r>
      <w:r>
        <w:rPr>
          <w:rFonts w:hint="eastAsia"/>
        </w:rPr>
        <w:t>“</w:t>
      </w:r>
      <w:r>
        <w:t>管材质量要</w:t>
      </w:r>
      <w:r>
        <w:rPr>
          <w:rFonts w:hint="eastAsia"/>
        </w:rPr>
        <w:t>保证，管道基础要托底，管道接口要严密，沟槽回填要密实，建设过程要监管，严密性检查要规范，验收移交要落实”。建立覆盖全流程的排水管网质量管理体系，强化施工、监理、材料供应等行业信用体系核查，工程经竣工验收合格后方可交付使用。</w:t>
      </w:r>
    </w:p>
    <w:p>
      <w:pPr>
        <w:pStyle w:val="78"/>
        <w:spacing w:before="326" w:after="163"/>
      </w:pPr>
      <w:r>
        <w:rPr>
          <w:rFonts w:hint="eastAsia"/>
        </w:rPr>
        <w:t>质量进度管理</w:t>
      </w:r>
    </w:p>
    <w:p>
      <w:pPr>
        <w:pStyle w:val="80"/>
        <w:ind w:left="851"/>
      </w:pPr>
      <w:r>
        <w:t>进度控制管理包括控制设计准备阶段的工作进度、设计工作进度、施工进度、物资采购工作进度以及项目动用前准备阶段的工作进度。</w:t>
      </w:r>
    </w:p>
    <w:p>
      <w:pPr>
        <w:pStyle w:val="78"/>
        <w:spacing w:before="326" w:after="163"/>
      </w:pPr>
      <w:r>
        <w:rPr>
          <w:rFonts w:hint="eastAsia"/>
        </w:rPr>
        <w:t>竣工验收管理</w:t>
      </w:r>
    </w:p>
    <w:p>
      <w:pPr>
        <w:pStyle w:val="80"/>
        <w:ind w:left="851"/>
      </w:pPr>
      <w:r>
        <w:rPr>
          <w:rFonts w:hint="eastAsia"/>
        </w:rPr>
        <w:t>为保障项目质量和后期维护，需对排水工程进行竣工验收。在建设工程完工后，承包单位应当向建设单位提供完整的竣工资料和竣工验收报告，提请建设单位组织竣工验收。建设单位收到竣工验收报告后，应及时组织有设计、施工、工程监理等有关单位参加的竣工验收，检查整个工程项目是否按照设计要求及合同约定全部建设完成，并符合竣工验收条件。</w:t>
      </w:r>
    </w:p>
    <w:p>
      <w:pPr>
        <w:pStyle w:val="3"/>
        <w:rPr>
          <w:rFonts w:hint="eastAsia"/>
        </w:rPr>
      </w:pPr>
      <w:bookmarkStart w:id="48" w:name="_Toc219973325"/>
      <w:r>
        <w:rPr>
          <w:rFonts w:hint="eastAsia"/>
        </w:rPr>
        <w:t>运维管理措施</w:t>
      </w:r>
      <w:bookmarkEnd w:id="48"/>
    </w:p>
    <w:p>
      <w:pPr>
        <w:pStyle w:val="78"/>
        <w:spacing w:before="326" w:after="163"/>
      </w:pPr>
      <w:r>
        <w:rPr>
          <w:rFonts w:hint="eastAsia"/>
        </w:rPr>
        <w:t>巩固污水系统提质增效</w:t>
      </w:r>
    </w:p>
    <w:p>
      <w:pPr>
        <w:pStyle w:val="84"/>
        <w:spacing w:before="163" w:beforeLines="50" w:after="163"/>
        <w:ind w:left="737"/>
      </w:pPr>
      <w:r>
        <w:rPr>
          <w:rFonts w:hint="eastAsia"/>
        </w:rPr>
        <w:t>（1）</w:t>
      </w:r>
      <w:r>
        <w:t>积极开展管道清淤，削减入河溢流污染</w:t>
      </w:r>
    </w:p>
    <w:p>
      <w:pPr>
        <w:pStyle w:val="80"/>
        <w:spacing w:before="163" w:beforeLines="50"/>
        <w:ind w:left="851"/>
      </w:pPr>
      <w:r>
        <w:rPr>
          <w:rFonts w:hint="eastAsia"/>
        </w:rPr>
        <w:t>中心城区</w:t>
      </w:r>
      <w:r>
        <w:t>现状部分重要的排水通道，由</w:t>
      </w:r>
      <w:r>
        <w:rPr>
          <w:rFonts w:hint="eastAsia"/>
        </w:rPr>
        <w:t>于长期缺少清淤维护，管涵、沟渠淤积现象严重，局部甚至存在完全堵塞现象。管渠是城市污水、废水和雨水的转输通道，管渠长期淤积将造成城市排水不畅，轻则污水泄露，重则造成城市内涝。因此，运维管理团队需定期采用专业化清疏巡查设备开展排水设施日常养护，严格按照国家标准规定的积泥深度限值开展管网清通养护。</w:t>
      </w:r>
    </w:p>
    <w:p>
      <w:pPr>
        <w:pStyle w:val="84"/>
        <w:spacing w:before="163" w:beforeLines="50" w:after="163"/>
        <w:ind w:left="737"/>
      </w:pPr>
      <w:r>
        <w:rPr>
          <w:rFonts w:hint="eastAsia"/>
        </w:rPr>
        <w:t>（2</w:t>
      </w:r>
      <w:r>
        <w:t>）摸查并封堵外水，限制影响污水系统运行效率政策性外水排入</w:t>
      </w:r>
    </w:p>
    <w:p>
      <w:pPr>
        <w:pStyle w:val="80"/>
        <w:spacing w:before="163" w:beforeLines="50"/>
        <w:ind w:left="851"/>
      </w:pPr>
      <w:r>
        <w:t>河涌水及政策</w:t>
      </w:r>
      <w:r>
        <w:rPr>
          <w:rFonts w:hint="eastAsia"/>
        </w:rPr>
        <w:t>性外水是影响污水系统浓度的主要原因，针对河涌水、山水、地下水等，采用染色剂、</w:t>
      </w:r>
      <w:r>
        <w:t>QV内窥管道等手段开展外水摸查及封堵工作，提高污水系统运行效率。针对政策</w:t>
      </w:r>
      <w:r>
        <w:rPr>
          <w:rFonts w:hint="eastAsia"/>
        </w:rPr>
        <w:t>性外水，原则上工业企业产生的工业废水应按要求自行处理达标后排放至受纳水体，不得排入城镇排水设施。可根据当地城镇生活污水处理厂的实际情况，商定工业废水排入城市下水道的下限标准，低于下限标准并影响城镇生活污水处理厂提质增效的工业废水不得排入城市下水道。</w:t>
      </w:r>
    </w:p>
    <w:p>
      <w:pPr>
        <w:pStyle w:val="84"/>
        <w:spacing w:before="163" w:beforeLines="50" w:after="163"/>
        <w:ind w:left="737"/>
      </w:pPr>
      <w:r>
        <w:rPr>
          <w:rFonts w:hint="eastAsia"/>
        </w:rPr>
        <w:t>（3）</w:t>
      </w:r>
      <w:r>
        <w:t>完善公共管网建设，做到污水“应收尽收”</w:t>
      </w:r>
    </w:p>
    <w:p>
      <w:pPr>
        <w:pStyle w:val="80"/>
        <w:spacing w:before="163" w:beforeLines="50"/>
        <w:ind w:left="851"/>
      </w:pPr>
      <w:r>
        <w:t>加强对排水单元的达标改造及管理，</w:t>
      </w:r>
      <w:r>
        <w:rPr>
          <w:rFonts w:hint="eastAsia"/>
        </w:rPr>
        <w:t>梳理现状错混接点，同时加快在未覆盖地区的污水收集管网建设，完善全市公共管网系统。</w:t>
      </w:r>
    </w:p>
    <w:p>
      <w:pPr>
        <w:pStyle w:val="84"/>
        <w:spacing w:before="163" w:beforeLines="50" w:after="163"/>
        <w:ind w:left="737"/>
      </w:pPr>
      <w:r>
        <w:rPr>
          <w:rFonts w:hint="eastAsia"/>
        </w:rPr>
        <w:t>（4）</w:t>
      </w:r>
      <w:r>
        <w:t>探查并修复病害管道，降低管道漏损</w:t>
      </w:r>
    </w:p>
    <w:p>
      <w:pPr>
        <w:pStyle w:val="80"/>
        <w:spacing w:before="163" w:beforeLines="50"/>
        <w:ind w:left="851"/>
      </w:pPr>
      <w:r>
        <w:t>管道出现结构性和功能性损坏现象，将</w:t>
      </w:r>
      <w:r>
        <w:rPr>
          <w:rFonts w:hint="eastAsia"/>
        </w:rPr>
        <w:t>严重影响城市排水的安全运行。因此，掌握排水管道的运行状况，确保城市排水安全运行，对存在缺陷的管道进行及时修复，降低管道漏损是提高污水收集率的重要措施。应将管道排查和管道修复作为规划的重要基础工作。</w:t>
      </w:r>
    </w:p>
    <w:p>
      <w:pPr>
        <w:pStyle w:val="78"/>
        <w:spacing w:before="326" w:after="163"/>
      </w:pPr>
      <w:r>
        <w:rPr>
          <w:rFonts w:hint="eastAsia"/>
        </w:rPr>
        <w:t>转型智慧水务管理</w:t>
      </w:r>
    </w:p>
    <w:p>
      <w:pPr>
        <w:pStyle w:val="80"/>
        <w:spacing w:before="163" w:beforeLines="50"/>
        <w:ind w:left="851"/>
      </w:pPr>
      <w:r>
        <w:rPr>
          <w:rFonts w:hint="eastAsia"/>
        </w:rPr>
        <w:t>充分运用物联网、大数据、</w:t>
      </w:r>
      <w:r>
        <w:t>5G等新一代信息技术，以</w:t>
      </w:r>
      <w:r>
        <w:rPr>
          <w:rFonts w:hint="eastAsia"/>
        </w:rPr>
        <w:t>“</w:t>
      </w:r>
      <w:r>
        <w:t>四横三纵</w:t>
      </w:r>
      <w:r>
        <w:rPr>
          <w:rFonts w:hint="eastAsia"/>
        </w:rPr>
        <w:t>”</w:t>
      </w:r>
      <w:r>
        <w:t>智慧水务顶层架</w:t>
      </w:r>
      <w:r>
        <w:rPr>
          <w:rFonts w:hint="eastAsia"/>
        </w:rPr>
        <w:t>构为引领（“四横”为大感知、大平台、大数据、大应用，“三纵”为强标准、强安全、强运维），构建高效立体的物联感知体系，完善智能融合的业务应用平台。</w:t>
      </w:r>
    </w:p>
    <w:p>
      <w:pPr>
        <w:pStyle w:val="78"/>
        <w:spacing w:before="326" w:after="163"/>
      </w:pPr>
      <w:r>
        <w:rPr>
          <w:rFonts w:hint="eastAsia"/>
        </w:rPr>
        <w:t>开展排水片区网格化精细管理</w:t>
      </w:r>
    </w:p>
    <w:p>
      <w:pPr>
        <w:pStyle w:val="80"/>
        <w:spacing w:before="163" w:beforeLines="50"/>
        <w:ind w:left="851"/>
      </w:pPr>
      <w:r>
        <w:t>根据城市污水处理系统纳污范围，合理划分管理片区，建立片区工作职责和考核制度，实现系统管理化整为零，片区问题系统分析，专项工作高效开展的精细化管理目标。建立城镇生活污水处理厂、泵站、水闸、管网等排水管网联合调度体系。以</w:t>
      </w:r>
      <w:r>
        <w:rPr>
          <w:rFonts w:hint="eastAsia"/>
        </w:rPr>
        <w:t>排水区域</w:t>
      </w:r>
      <w:r>
        <w:t>为单位，整合水闸、泵站、管网、污水处理厂等的各项运行要素，制定流域内厂网河联合调度方案。</w:t>
      </w:r>
    </w:p>
    <w:p>
      <w:pPr>
        <w:pStyle w:val="78"/>
        <w:spacing w:before="326" w:after="163"/>
      </w:pPr>
      <w:r>
        <w:rPr>
          <w:rFonts w:hint="eastAsia"/>
        </w:rPr>
        <w:t>推进排水管理进单元</w:t>
      </w:r>
    </w:p>
    <w:p>
      <w:pPr>
        <w:pStyle w:val="80"/>
        <w:spacing w:before="163" w:beforeLines="50"/>
        <w:ind w:left="851"/>
      </w:pPr>
      <w:r>
        <w:rPr>
          <w:rFonts w:hint="eastAsia"/>
        </w:rPr>
        <w:t>在全面推进排水单元达标创建的基础上，逐步推进排水管理进单元。排水单元（包括住宅小区、工业区、商业区、商住两用区和公共机构）排水管渠将逐步转化为全部由专业化的排水公司负责运维，彻底改变目前由业主或其委托单位自行管理以及个别无人管养的现状。</w:t>
      </w:r>
    </w:p>
    <w:p>
      <w:pPr>
        <w:pStyle w:val="80"/>
        <w:spacing w:before="163" w:beforeLines="50"/>
        <w:ind w:left="851"/>
      </w:pPr>
      <w:r>
        <w:rPr>
          <w:rFonts w:hint="eastAsia"/>
        </w:rPr>
        <w:t>推进排水管理进单元，以改善和提升水环境质量为核心，从“投资建设为主”向“投资建设与运维管理并重”转变，全面推进小区排水管渠专业化、精细化、系统化管养，解决排水管理起始段“最后一公里”问题，彻底实现排水单元污水源头的全分流、全收集、全处理。</w:t>
      </w:r>
    </w:p>
    <w:p>
      <w:pPr>
        <w:pStyle w:val="78"/>
        <w:spacing w:before="326" w:after="163"/>
      </w:pPr>
      <w:r>
        <w:rPr>
          <w:rFonts w:hint="eastAsia"/>
        </w:rPr>
        <w:t>加强排水管理团队建设</w:t>
      </w:r>
    </w:p>
    <w:p>
      <w:pPr>
        <w:pStyle w:val="80"/>
        <w:spacing w:before="163" w:beforeLines="50"/>
        <w:ind w:left="851"/>
      </w:pPr>
      <w:r>
        <w:rPr>
          <w:rFonts w:hint="eastAsia"/>
        </w:rPr>
        <w:t>排水工程运行维护需要完善、合理的组织架构保障。对排水工程运维中涉及的外业日常运维、监测系统运维、管控平台运维、预警应急运维等需要的人员、设备、技术力量等进行统一组织架构，提升排水运维效率。</w:t>
      </w:r>
    </w:p>
    <w:p>
      <w:pPr>
        <w:pStyle w:val="3"/>
        <w:rPr>
          <w:rFonts w:hint="eastAsia"/>
        </w:rPr>
      </w:pPr>
      <w:bookmarkStart w:id="49" w:name="_Toc219973326"/>
      <w:r>
        <w:rPr>
          <w:rFonts w:hint="eastAsia"/>
        </w:rPr>
        <w:t>长效机制</w:t>
      </w:r>
      <w:bookmarkEnd w:id="49"/>
    </w:p>
    <w:p>
      <w:pPr>
        <w:pStyle w:val="78"/>
        <w:spacing w:before="326" w:after="163"/>
      </w:pPr>
      <w:r>
        <w:rPr>
          <w:rFonts w:hint="eastAsia"/>
        </w:rPr>
        <w:t>规范小区内部排水设施管理</w:t>
      </w:r>
    </w:p>
    <w:p>
      <w:pPr>
        <w:pStyle w:val="80"/>
        <w:spacing w:before="163" w:beforeLines="50"/>
        <w:ind w:left="851"/>
      </w:pPr>
      <w:r>
        <w:rPr>
          <w:rFonts w:hint="eastAsia"/>
        </w:rPr>
        <w:t>全面推进排水监管进小区，建立小区内部排水设施管养长效机制，解决排水设施管理“最后一米”的问题。提出小区内部排水设施专业管理要求和养护标准，规范小区内部排水设施管理，明确物管行业主管部门、属地街镇以及物业服务企业的工作要求，由住建部门负责督促物业服务企业按照各专业管理要求落实排水相关共用设施设备的日常管理养护，并将该项工作纳入物业服务企业的信用管理体系。同时，结合我市排水单元达标创建工作，委托排水公司加强小区内部排水设施运行情况的检查。</w:t>
      </w:r>
    </w:p>
    <w:p>
      <w:pPr>
        <w:pStyle w:val="78"/>
        <w:spacing w:before="326" w:after="163"/>
      </w:pPr>
      <w:r>
        <w:rPr>
          <w:rFonts w:hint="eastAsia"/>
        </w:rPr>
        <w:t>提升管网建设质量、健全管网运维机制</w:t>
      </w:r>
    </w:p>
    <w:p>
      <w:pPr>
        <w:pStyle w:val="80"/>
        <w:spacing w:before="163" w:beforeLines="50"/>
        <w:ind w:left="851"/>
      </w:pPr>
      <w:r>
        <w:rPr>
          <w:rFonts w:hint="eastAsia"/>
        </w:rPr>
        <w:t>提升管网建设质量，优先采用球墨铸铁管、承插橡胶圈接口钢筋混凝土管等管材。加强排水系统联网调度，充分利用已建污水处理厂、主干管网，统筹各系统、各片区污水收集处理负荷，推进污水厂间的管网联通，提高污水系统安全运行等级，建立健全应急调度和处理处置的管理机制，实现事故工况下污水系统间的互补和调配，提高应对突发事件的能力。强化排水公司专业运行维护能力的建设，打造懂管网、熟运营的专业队伍，建立以</w:t>
      </w:r>
      <w:r>
        <w:t>5</w:t>
      </w:r>
      <w:r>
        <w:rPr>
          <w:rFonts w:hint="eastAsia"/>
        </w:rPr>
        <w:t>年为一个排查周期的长效机制，定期开展排水管网修补测，及时更新设施数据，动态更新完善“排水设施一张图”，做到实时反映管网的运行状况，做到底数清、情况明。</w:t>
      </w:r>
    </w:p>
    <w:p>
      <w:pPr>
        <w:pStyle w:val="78"/>
        <w:spacing w:before="326" w:after="163"/>
      </w:pPr>
      <w:r>
        <w:rPr>
          <w:rFonts w:hint="eastAsia"/>
        </w:rPr>
        <w:t>推动污水处理关键技术的研发应用，降低能耗，实现“碳总和”</w:t>
      </w:r>
    </w:p>
    <w:p>
      <w:pPr>
        <w:pStyle w:val="80"/>
        <w:spacing w:before="163" w:beforeLines="50"/>
        <w:ind w:left="851"/>
      </w:pPr>
      <w:r>
        <w:rPr>
          <w:rFonts w:hint="eastAsia"/>
        </w:rPr>
        <w:t>积极推动污水处理、污泥处理和再生水资源利用等关键技术的研发应用，节能降耗，分阶段、按步骤实现“碳中和”的目标。</w:t>
      </w:r>
    </w:p>
    <w:p>
      <w:pPr>
        <w:pStyle w:val="4"/>
        <w:sectPr>
          <w:pgSz w:w="11906" w:h="16838"/>
          <w:pgMar w:top="1418" w:right="1440" w:bottom="1418" w:left="1440" w:header="907" w:footer="992" w:gutter="0"/>
          <w:cols w:space="1681" w:num="1"/>
          <w:docGrid w:type="lines" w:linePitch="326" w:charSpace="0"/>
        </w:sectPr>
      </w:pPr>
    </w:p>
    <w:p>
      <w:pPr>
        <w:pStyle w:val="2"/>
        <w:rPr>
          <w:rFonts w:hint="eastAsia"/>
        </w:rPr>
      </w:pPr>
      <w:bookmarkStart w:id="50" w:name="_Toc219973327"/>
      <w:r>
        <w:rPr>
          <w:rFonts w:hint="eastAsia"/>
        </w:rPr>
        <w:t>社会稳定性风险评估</w:t>
      </w:r>
      <w:bookmarkEnd w:id="50"/>
    </w:p>
    <w:p>
      <w:pPr>
        <w:pStyle w:val="3"/>
        <w:rPr>
          <w:rFonts w:hint="eastAsia"/>
        </w:rPr>
      </w:pPr>
      <w:bookmarkStart w:id="51" w:name="_Toc219973328"/>
      <w:r>
        <w:rPr>
          <w:rFonts w:hint="eastAsia"/>
        </w:rPr>
        <w:t>编制目的</w:t>
      </w:r>
      <w:bookmarkEnd w:id="51"/>
    </w:p>
    <w:p>
      <w:pPr>
        <w:pStyle w:val="4"/>
        <w:ind w:left="851" w:hanging="851"/>
      </w:pPr>
      <w:r>
        <w:rPr>
          <w:rFonts w:hint="eastAsia"/>
        </w:rPr>
        <w:t>项目社会稳定风险分析的目的是通过对本规划建设和运营过程中可能影响社会稳定的因素进行科学、系统的预测、分析和评估，制定风险应对策略和预案，以便统筹兼顾各种利益，从源头上有效规避、预防、控制项目实施过程中可能产生的社会稳定风险，为更好的确保项目的顺利实施，提供保障；为政府审核项目，提供可靠的决策参考。</w:t>
      </w:r>
    </w:p>
    <w:p>
      <w:pPr>
        <w:pStyle w:val="3"/>
        <w:rPr>
          <w:rFonts w:hint="eastAsia"/>
        </w:rPr>
      </w:pPr>
      <w:bookmarkStart w:id="52" w:name="_Toc219973329"/>
      <w:r>
        <w:rPr>
          <w:rFonts w:hint="eastAsia"/>
        </w:rPr>
        <w:t>评估内容</w:t>
      </w:r>
      <w:bookmarkEnd w:id="52"/>
    </w:p>
    <w:p>
      <w:pPr>
        <w:pStyle w:val="4"/>
        <w:ind w:left="851" w:hanging="851"/>
      </w:pPr>
      <w:r>
        <w:rPr>
          <w:rFonts w:hint="eastAsia"/>
        </w:rPr>
        <w:t>社会稳定风险评估工作，主要围绕评估项目可能存在的社会稳定风险，进行合法性、合理性、可行性、可控性评估，确定不稳定因素的风险范围和可控程度。</w:t>
      </w:r>
    </w:p>
    <w:p>
      <w:pPr>
        <w:pStyle w:val="3"/>
        <w:rPr>
          <w:rFonts w:hint="eastAsia"/>
        </w:rPr>
      </w:pPr>
      <w:bookmarkStart w:id="53" w:name="_Toc219973330"/>
      <w:r>
        <w:rPr>
          <w:rFonts w:hint="eastAsia"/>
        </w:rPr>
        <w:t>评估原则</w:t>
      </w:r>
      <w:bookmarkEnd w:id="53"/>
    </w:p>
    <w:p>
      <w:pPr>
        <w:pStyle w:val="78"/>
        <w:spacing w:before="326" w:after="163"/>
      </w:pPr>
      <w:r>
        <w:rPr>
          <w:rFonts w:hint="eastAsia"/>
        </w:rPr>
        <w:t>权责统一原则</w:t>
      </w:r>
    </w:p>
    <w:p>
      <w:pPr>
        <w:pStyle w:val="80"/>
        <w:spacing w:before="163" w:beforeLines="50"/>
        <w:ind w:left="851"/>
      </w:pPr>
      <w:r>
        <w:rPr>
          <w:rFonts w:hint="eastAsia"/>
        </w:rPr>
        <w:t>重大固定资产投资项目的社会稳定风险评估工作应由项目的承办部门具体组织与实施，按照 “谁主管、谁负责”的要求，对项目评估结论负责。</w:t>
      </w:r>
    </w:p>
    <w:p>
      <w:pPr>
        <w:pStyle w:val="78"/>
        <w:spacing w:before="326" w:after="163"/>
      </w:pPr>
      <w:r>
        <w:rPr>
          <w:rFonts w:hint="eastAsia"/>
        </w:rPr>
        <w:t>合法合理原则</w:t>
      </w:r>
    </w:p>
    <w:p>
      <w:pPr>
        <w:pStyle w:val="80"/>
        <w:ind w:left="851"/>
      </w:pPr>
      <w:r>
        <w:rPr>
          <w:rFonts w:hint="eastAsia"/>
        </w:rPr>
        <w:t>重大固定资产投资项目必须严格按照相关法律、法规和政策，评估过程公开、公平、公正。注重项目与当地经济发展水平和人民生活水平相协调，相关防控措施要求在政策允许范围之内合理可行。</w:t>
      </w:r>
    </w:p>
    <w:p>
      <w:pPr>
        <w:pStyle w:val="78"/>
        <w:spacing w:before="326" w:after="163"/>
      </w:pPr>
      <w:r>
        <w:rPr>
          <w:rFonts w:hint="eastAsia"/>
        </w:rPr>
        <w:t>以人为本原则</w:t>
      </w:r>
    </w:p>
    <w:p>
      <w:pPr>
        <w:pStyle w:val="80"/>
        <w:ind w:left="851"/>
      </w:pPr>
      <w:r>
        <w:rPr>
          <w:rFonts w:hint="eastAsia"/>
        </w:rPr>
        <w:t>深入展开实地调查研究，多渠道、多层次、多方式、征求公众意见，充分汲取项目相关部门的意见与建议，了解群众的意愿与愿望，保护群众的权利与利益，确保评估工作全面、深入、民主、客观。</w:t>
      </w:r>
    </w:p>
    <w:p>
      <w:pPr>
        <w:pStyle w:val="78"/>
        <w:spacing w:before="326" w:after="163"/>
      </w:pPr>
      <w:r>
        <w:rPr>
          <w:rFonts w:hint="eastAsia"/>
        </w:rPr>
        <w:t>科学性原则</w:t>
      </w:r>
    </w:p>
    <w:p>
      <w:pPr>
        <w:pStyle w:val="80"/>
        <w:ind w:left="851"/>
      </w:pPr>
      <w:r>
        <w:rPr>
          <w:rFonts w:hint="eastAsia"/>
        </w:rPr>
        <w:t>评估工作要以科学性为原则，对于风险的判断及分析涉及多领域的专业知识，利用科学的评估方法，依照相关法规和政策制定科学、规范的评估标准，对风险进行研判。</w:t>
      </w:r>
    </w:p>
    <w:p>
      <w:pPr>
        <w:pStyle w:val="78"/>
        <w:spacing w:before="326" w:after="163"/>
      </w:pPr>
      <w:r>
        <w:rPr>
          <w:rFonts w:hint="eastAsia"/>
        </w:rPr>
        <w:t>系统性原则</w:t>
      </w:r>
    </w:p>
    <w:p>
      <w:pPr>
        <w:pStyle w:val="80"/>
        <w:ind w:left="851"/>
      </w:pPr>
      <w:r>
        <w:rPr>
          <w:rFonts w:hint="eastAsia"/>
        </w:rPr>
        <w:t>针对项目经历的不同时期，准确分析相关参建单位的权利与责任，将识别出的各风险因素对项目社会稳定风险性的影响进行全方位、多角度、系统性地分析。</w:t>
      </w:r>
    </w:p>
    <w:p>
      <w:pPr>
        <w:pStyle w:val="78"/>
        <w:spacing w:before="326" w:after="163"/>
      </w:pPr>
      <w:r>
        <w:rPr>
          <w:rFonts w:hint="eastAsia"/>
        </w:rPr>
        <w:t>针对性原则</w:t>
      </w:r>
    </w:p>
    <w:p>
      <w:pPr>
        <w:pStyle w:val="80"/>
        <w:ind w:left="851"/>
      </w:pPr>
      <w:r>
        <w:rPr>
          <w:rFonts w:hint="eastAsia"/>
        </w:rPr>
        <w:t>影响社会稳定的风险因素随项目的性质、规模、特点的不同而不同，风险的产生原因、发生概率和影响程度也随之改变。因此要求提出的防治措施具有针对性和可操作性，做到切实防范和控制风险。</w:t>
      </w:r>
    </w:p>
    <w:p>
      <w:pPr>
        <w:pStyle w:val="80"/>
      </w:pPr>
      <w:r>
        <w:br w:type="page"/>
      </w:r>
    </w:p>
    <w:p>
      <w:pPr>
        <w:pStyle w:val="3"/>
        <w:rPr>
          <w:rFonts w:hint="eastAsia"/>
        </w:rPr>
      </w:pPr>
      <w:bookmarkStart w:id="54" w:name="_Toc219973331"/>
      <w:r>
        <w:rPr>
          <w:rFonts w:hint="eastAsia"/>
        </w:rPr>
        <w:t>社会稳定性风险评估</w:t>
      </w:r>
      <w:bookmarkEnd w:id="54"/>
    </w:p>
    <w:p>
      <w:pPr>
        <w:pStyle w:val="78"/>
        <w:spacing w:before="326" w:after="163"/>
      </w:pPr>
      <w:r>
        <w:rPr>
          <w:rFonts w:hint="eastAsia"/>
        </w:rPr>
        <w:t>合法性分析</w:t>
      </w:r>
    </w:p>
    <w:p>
      <w:pPr>
        <w:pStyle w:val="80"/>
        <w:spacing w:before="163" w:beforeLines="50"/>
        <w:ind w:left="737"/>
      </w:pPr>
      <w:r>
        <w:rPr>
          <w:rFonts w:hint="eastAsia"/>
        </w:rPr>
        <w:t>本规划编制坚持以习近平新时代中国特色社会主义思想为指导，深入贯彻习近平生态文明思想，落实《国务院关于印发水污染防治行动计划的通知（“水十条”）》、《住房和城乡建设部生态环境部发展改革委关于印发城镇污水处理提质增效三年行动计划（</w:t>
      </w:r>
      <w:r>
        <w:t>2017-2019）的通知》、《国务院</w:t>
      </w:r>
      <w:r>
        <w:rPr>
          <w:rFonts w:hint="eastAsia"/>
        </w:rPr>
        <w:t>办公厅关于推进海绵城市建设的指导意见》、《国家发展改革委住房城乡建设部关于印发</w:t>
      </w:r>
      <w:r>
        <w:t>&lt;城镇生活污水处理设施补短板强弱项实施方案&gt;的通知（发改环资〔2020〕1234号）》、</w:t>
      </w:r>
      <w:r>
        <w:rPr>
          <w:rFonts w:hint="eastAsia"/>
        </w:rPr>
        <w:t>《中共中央国务院关于深入打好污染防治攻坚战的意见》等相关政策要求。本规划依据《白山市国土空间总体规划（</w:t>
      </w:r>
      <w:r>
        <w:t>2021-2035年）》</w:t>
      </w:r>
      <w:r>
        <w:rPr>
          <w:rFonts w:hint="eastAsia"/>
        </w:rPr>
        <w:t>的相关要求，项目目标与规划内容衔接协调。</w:t>
      </w:r>
    </w:p>
    <w:p>
      <w:pPr>
        <w:pStyle w:val="78"/>
        <w:spacing w:before="326" w:after="163"/>
      </w:pPr>
      <w:r>
        <w:rPr>
          <w:rFonts w:hint="eastAsia"/>
        </w:rPr>
        <w:t>合理性分析</w:t>
      </w:r>
    </w:p>
    <w:p>
      <w:pPr>
        <w:pStyle w:val="84"/>
        <w:spacing w:before="326" w:after="163"/>
        <w:ind w:left="737"/>
      </w:pPr>
      <w:r>
        <w:rPr>
          <w:rFonts w:hint="eastAsia"/>
        </w:rPr>
        <w:t>（1）管线规划方案合理性</w:t>
      </w:r>
    </w:p>
    <w:p>
      <w:pPr>
        <w:pStyle w:val="80"/>
        <w:spacing w:before="163" w:beforeLines="50"/>
        <w:ind w:left="737"/>
      </w:pPr>
      <w:r>
        <w:rPr>
          <w:rFonts w:hint="eastAsia"/>
        </w:rPr>
        <w:t>为有效应对人口增长和城市高质量发展需求，提高污水系统治理韧性，污水系统规划分析污水系统现状问题，依据城市规划发展重点区域和城市开发建设工作推进增加的污水转输需求进行污水管网规划，确保污水收集转输。</w:t>
      </w:r>
    </w:p>
    <w:p>
      <w:pPr>
        <w:pStyle w:val="84"/>
        <w:spacing w:before="326" w:after="163"/>
        <w:ind w:left="737"/>
      </w:pPr>
      <w:r>
        <w:rPr>
          <w:rFonts w:hint="eastAsia"/>
        </w:rPr>
        <w:t>（2）设施规划选址方案合理性</w:t>
      </w:r>
    </w:p>
    <w:p>
      <w:pPr>
        <w:pStyle w:val="80"/>
        <w:spacing w:before="163" w:beforeLines="50"/>
        <w:ind w:left="737"/>
      </w:pPr>
      <w:r>
        <w:rPr>
          <w:rFonts w:hint="eastAsia"/>
        </w:rPr>
        <w:t>规划污水设施选址过程中充分结合沿线自然条件，与城镇布局规划相结合。在设施选址过程中，结合现状调研、土地权属核查，分析设施意向用地的现状建设情况以及改造难易程度；通过与现行城市总体规划、现行土地利用总体规划以及市属各区现行控制性详细规划的协调，核实意向需求中存在用地矛盾的设施地块；在满足污水系统科学性和技术合理性的前提下，针对其中不符合核查要求的地块，提出针对性的用地调整建议。</w:t>
      </w:r>
    </w:p>
    <w:p>
      <w:pPr>
        <w:pStyle w:val="80"/>
        <w:spacing w:before="163" w:beforeLines="50"/>
        <w:ind w:left="737"/>
      </w:pPr>
      <w:r>
        <w:rPr>
          <w:rFonts w:hint="eastAsia"/>
          <w:b/>
          <w:bCs/>
        </w:rPr>
        <w:t>风险评估结论</w:t>
      </w:r>
      <w:r>
        <w:rPr>
          <w:rFonts w:hint="eastAsia"/>
        </w:rPr>
        <w:t>：管线和污水设施规划有利于配套区域开发建设，可有效避免污水收集处理能力不足导致污水溢流影响环境情况出现。</w:t>
      </w:r>
    </w:p>
    <w:p>
      <w:pPr>
        <w:pStyle w:val="78"/>
        <w:spacing w:before="326" w:after="163"/>
      </w:pPr>
      <w:r>
        <w:rPr>
          <w:rFonts w:hint="eastAsia"/>
        </w:rPr>
        <w:t>可行性分析</w:t>
      </w:r>
    </w:p>
    <w:p>
      <w:pPr>
        <w:pStyle w:val="84"/>
        <w:spacing w:before="326" w:after="163"/>
        <w:ind w:left="737"/>
      </w:pPr>
      <w:r>
        <w:rPr>
          <w:rFonts w:hint="eastAsia"/>
        </w:rPr>
        <w:t>（1</w:t>
      </w:r>
      <w:r>
        <w:t>）规划落实条件可行</w:t>
      </w:r>
      <w:r>
        <w:rPr>
          <w:rFonts w:hint="eastAsia"/>
        </w:rPr>
        <w:t>性</w:t>
      </w:r>
    </w:p>
    <w:p>
      <w:pPr>
        <w:pStyle w:val="80"/>
        <w:ind w:left="851"/>
      </w:pPr>
      <w:r>
        <w:t>本规划从自然条件、城镇规划、产业布局、区域交通条件、用地设施规划等方面进行了科学分析与论证，保障规划落实的可行性。管线布置尽量与城镇规划相协调，与道路规划和道路建设计划对应。根据现状及规划排水系统及地势起伏情况，合理布置管线，确定管线走向。规划污水设施的布置满足环境要求和用地规划，避免占用生态保护红线、永久基本农田，减少征拆，提高规划项目的可实施性。</w:t>
      </w:r>
    </w:p>
    <w:p>
      <w:pPr>
        <w:pStyle w:val="84"/>
        <w:spacing w:before="163" w:beforeLines="50" w:after="163"/>
        <w:ind w:left="737"/>
      </w:pPr>
      <w:r>
        <w:rPr>
          <w:rFonts w:hint="eastAsia"/>
        </w:rPr>
        <w:t>（2）</w:t>
      </w:r>
      <w:r>
        <w:t>项目效益可行性</w:t>
      </w:r>
    </w:p>
    <w:p>
      <w:pPr>
        <w:pStyle w:val="80"/>
        <w:spacing w:before="163" w:beforeLines="50"/>
        <w:ind w:left="737"/>
      </w:pPr>
      <w:r>
        <w:t>本规划内容属城市基础设施，规划的实施可进一步提高水环境，具有极大的环境效益和社会效益显著。本规划的落实有利于经济发展、有利于保障国家财产和人民生命财产安全、有利于增加社会就业、有利于改善居民居住环境和提高生活质量。</w:t>
      </w:r>
    </w:p>
    <w:p>
      <w:pPr>
        <w:pStyle w:val="80"/>
        <w:spacing w:before="163" w:beforeLines="50"/>
        <w:ind w:left="737"/>
      </w:pPr>
      <w:r>
        <w:rPr>
          <w:b/>
          <w:bCs/>
        </w:rPr>
        <w:t>风险评估</w:t>
      </w:r>
      <w:r>
        <w:rPr>
          <w:rFonts w:hint="eastAsia"/>
          <w:b/>
          <w:bCs/>
        </w:rPr>
        <w:t>结论</w:t>
      </w:r>
      <w:r>
        <w:t>：规划的落实需要着重做好征地借地、交通疏解和管线迁改，规划项目实施过程通过精细化设计和严格的施工管理减少施工过程对沿线居民影响，可行性风险总体较小</w:t>
      </w:r>
      <w:r>
        <w:rPr>
          <w:rFonts w:hint="eastAsia"/>
        </w:rPr>
        <w:t>。</w:t>
      </w:r>
    </w:p>
    <w:p>
      <w:pPr>
        <w:pStyle w:val="78"/>
        <w:spacing w:before="326" w:after="163"/>
      </w:pPr>
      <w:r>
        <w:rPr>
          <w:rFonts w:hint="eastAsia"/>
        </w:rPr>
        <w:t>可控性分析</w:t>
      </w:r>
    </w:p>
    <w:p>
      <w:pPr>
        <w:pStyle w:val="80"/>
        <w:spacing w:before="163" w:beforeLines="50"/>
        <w:ind w:left="851"/>
      </w:pPr>
      <w:r>
        <w:rPr>
          <w:rFonts w:hint="eastAsia"/>
        </w:rPr>
        <w:t>现状中心城区污水系统收集处理满足现状城市发展的需求，本规划结合城市国土空间规划发展重点区域和城市开发建设工作推进，配套推进污水设施和污水管网的建设，减少规划落实过程中的社会影响，建设及运营活动对环境造成污染以及对居民生活的影响。</w:t>
      </w:r>
    </w:p>
    <w:p>
      <w:pPr>
        <w:pStyle w:val="80"/>
        <w:spacing w:before="163" w:beforeLines="50"/>
        <w:ind w:left="851"/>
      </w:pPr>
      <w:r>
        <w:rPr>
          <w:rFonts w:hint="eastAsia"/>
          <w:b/>
          <w:bCs/>
        </w:rPr>
        <w:t>风险评估结论</w:t>
      </w:r>
      <w:r>
        <w:rPr>
          <w:rFonts w:hint="eastAsia"/>
        </w:rPr>
        <w:t>：项目可控性风险较小。</w:t>
      </w:r>
    </w:p>
    <w:p>
      <w:pPr>
        <w:pStyle w:val="3"/>
        <w:rPr>
          <w:rFonts w:hint="eastAsia"/>
        </w:rPr>
      </w:pPr>
      <w:bookmarkStart w:id="55" w:name="_Toc219973332"/>
      <w:r>
        <w:rPr>
          <w:rFonts w:hint="eastAsia"/>
        </w:rPr>
        <w:t>社会稳定性风险评估结论</w:t>
      </w:r>
      <w:bookmarkEnd w:id="55"/>
    </w:p>
    <w:p>
      <w:pPr>
        <w:pStyle w:val="4"/>
        <w:ind w:left="851" w:hanging="851"/>
      </w:pPr>
      <w:r>
        <w:t>经过对规划落实过程中可能产生的社会稳定风险，进行全面分析、系统论证，项目在合法性、合理性、可行性、可控性方面存在的风险较小，如下表所示。同时，本项目在各风险方面制定并采取了相应合理可行的防范化解风险的积极措施，在项目进一 步实施过程中应继续注重社会稳定风险的识别与防范。因此，从社会稳定风险角度分析，本项目风险较小，项目是可行的。</w:t>
      </w:r>
    </w:p>
    <w:p>
      <w:pPr>
        <w:pStyle w:val="22"/>
        <w:rPr>
          <w:rFonts w:hint="eastAsia"/>
        </w:rPr>
      </w:pPr>
      <w:r>
        <w:t xml:space="preserve">表 11 - </w:t>
      </w:r>
      <w:r>
        <w:fldChar w:fldCharType="begin"/>
      </w:r>
      <w:r>
        <w:instrText xml:space="preserve"> SEQ 表_11_- \* ARABIC </w:instrText>
      </w:r>
      <w:r>
        <w:fldChar w:fldCharType="separate"/>
      </w:r>
      <w:r>
        <w:rPr>
          <w:rFonts w:hint="eastAsia"/>
        </w:rPr>
        <w:t>1</w:t>
      </w:r>
      <w:r>
        <w:fldChar w:fldCharType="end"/>
      </w:r>
      <w:r>
        <w:tab/>
      </w:r>
      <w:r>
        <w:rPr>
          <w:rFonts w:hint="eastAsia"/>
        </w:rPr>
        <w:t>社会稳定性风险评估结论</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068"/>
        <w:gridCol w:w="3114"/>
        <w:gridCol w:w="1451"/>
        <w:gridCol w:w="132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807" w:type="dxa"/>
            <w:vAlign w:val="center"/>
          </w:tcPr>
          <w:p>
            <w:pPr>
              <w:pStyle w:val="26"/>
            </w:pPr>
            <w:r>
              <w:rPr>
                <w:rFonts w:hint="eastAsia"/>
              </w:rPr>
              <w:t>序号</w:t>
            </w:r>
          </w:p>
        </w:tc>
        <w:tc>
          <w:tcPr>
            <w:tcW w:w="4182" w:type="dxa"/>
            <w:gridSpan w:val="2"/>
            <w:vAlign w:val="center"/>
          </w:tcPr>
          <w:p>
            <w:pPr>
              <w:pStyle w:val="26"/>
            </w:pPr>
            <w:r>
              <w:rPr>
                <w:rFonts w:hint="eastAsia"/>
              </w:rPr>
              <w:t>风险因素</w:t>
            </w:r>
          </w:p>
        </w:tc>
        <w:tc>
          <w:tcPr>
            <w:tcW w:w="1451" w:type="dxa"/>
            <w:vAlign w:val="center"/>
          </w:tcPr>
          <w:p>
            <w:pPr>
              <w:pStyle w:val="26"/>
            </w:pPr>
            <w:r>
              <w:rPr>
                <w:rFonts w:hint="eastAsia"/>
              </w:rPr>
              <w:t>高风险</w:t>
            </w:r>
          </w:p>
        </w:tc>
        <w:tc>
          <w:tcPr>
            <w:tcW w:w="1324" w:type="dxa"/>
            <w:vAlign w:val="center"/>
          </w:tcPr>
          <w:p>
            <w:pPr>
              <w:pStyle w:val="26"/>
            </w:pPr>
            <w:r>
              <w:rPr>
                <w:rFonts w:hint="eastAsia"/>
              </w:rPr>
              <w:t>中风险</w:t>
            </w:r>
          </w:p>
        </w:tc>
        <w:tc>
          <w:tcPr>
            <w:tcW w:w="1252" w:type="dxa"/>
            <w:vAlign w:val="center"/>
          </w:tcPr>
          <w:p>
            <w:pPr>
              <w:pStyle w:val="26"/>
            </w:pPr>
            <w:r>
              <w:rPr>
                <w:rFonts w:hint="eastAsia"/>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Align w:val="center"/>
          </w:tcPr>
          <w:p>
            <w:pPr>
              <w:pStyle w:val="26"/>
            </w:pPr>
            <w:r>
              <w:rPr>
                <w:rFonts w:hint="eastAsia"/>
              </w:rPr>
              <w:t>1</w:t>
            </w:r>
          </w:p>
        </w:tc>
        <w:tc>
          <w:tcPr>
            <w:tcW w:w="1068" w:type="dxa"/>
            <w:vAlign w:val="center"/>
          </w:tcPr>
          <w:p>
            <w:pPr>
              <w:pStyle w:val="26"/>
            </w:pPr>
            <w:r>
              <w:rPr>
                <w:rFonts w:hint="eastAsia"/>
              </w:rPr>
              <w:t>合法性</w:t>
            </w:r>
          </w:p>
        </w:tc>
        <w:tc>
          <w:tcPr>
            <w:tcW w:w="3114" w:type="dxa"/>
            <w:vAlign w:val="center"/>
          </w:tcPr>
          <w:p>
            <w:pPr>
              <w:pStyle w:val="26"/>
              <w:rPr>
                <w:w w:val="90"/>
              </w:rPr>
            </w:pPr>
            <w:r>
              <w:rPr>
                <w:rFonts w:hint="eastAsia"/>
                <w:w w:val="90"/>
              </w:rPr>
              <w:t>与法律法规及发展规划的协调</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Merge w:val="restart"/>
            <w:vAlign w:val="center"/>
          </w:tcPr>
          <w:p>
            <w:pPr>
              <w:pStyle w:val="26"/>
            </w:pPr>
            <w:r>
              <w:rPr>
                <w:rFonts w:hint="eastAsia"/>
              </w:rPr>
              <w:t>2</w:t>
            </w:r>
          </w:p>
        </w:tc>
        <w:tc>
          <w:tcPr>
            <w:tcW w:w="1068" w:type="dxa"/>
            <w:vMerge w:val="restart"/>
            <w:vAlign w:val="center"/>
          </w:tcPr>
          <w:p>
            <w:pPr>
              <w:pStyle w:val="26"/>
            </w:pPr>
            <w:r>
              <w:rPr>
                <w:rFonts w:hint="eastAsia"/>
              </w:rPr>
              <w:t>合理性</w:t>
            </w:r>
          </w:p>
        </w:tc>
        <w:tc>
          <w:tcPr>
            <w:tcW w:w="3114" w:type="dxa"/>
            <w:vAlign w:val="center"/>
          </w:tcPr>
          <w:p>
            <w:pPr>
              <w:pStyle w:val="26"/>
            </w:pPr>
            <w:r>
              <w:rPr>
                <w:rFonts w:hint="eastAsia"/>
              </w:rPr>
              <w:t>管线规划方案合理性</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Merge w:val="continue"/>
            <w:vAlign w:val="center"/>
          </w:tcPr>
          <w:p>
            <w:pPr>
              <w:pStyle w:val="26"/>
            </w:pPr>
          </w:p>
        </w:tc>
        <w:tc>
          <w:tcPr>
            <w:tcW w:w="1068" w:type="dxa"/>
            <w:vMerge w:val="continue"/>
            <w:vAlign w:val="center"/>
          </w:tcPr>
          <w:p>
            <w:pPr>
              <w:pStyle w:val="26"/>
            </w:pPr>
          </w:p>
        </w:tc>
        <w:tc>
          <w:tcPr>
            <w:tcW w:w="3114" w:type="dxa"/>
            <w:vAlign w:val="center"/>
          </w:tcPr>
          <w:p>
            <w:pPr>
              <w:pStyle w:val="26"/>
            </w:pPr>
            <w:r>
              <w:rPr>
                <w:rFonts w:hint="eastAsia"/>
              </w:rPr>
              <w:t>设施规划选址方案合理性</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Merge w:val="restart"/>
            <w:vAlign w:val="center"/>
          </w:tcPr>
          <w:p>
            <w:pPr>
              <w:pStyle w:val="26"/>
            </w:pPr>
            <w:r>
              <w:rPr>
                <w:rFonts w:hint="eastAsia"/>
              </w:rPr>
              <w:t>3</w:t>
            </w:r>
          </w:p>
        </w:tc>
        <w:tc>
          <w:tcPr>
            <w:tcW w:w="1068" w:type="dxa"/>
            <w:vMerge w:val="restart"/>
            <w:vAlign w:val="center"/>
          </w:tcPr>
          <w:p>
            <w:pPr>
              <w:pStyle w:val="26"/>
            </w:pPr>
            <w:r>
              <w:rPr>
                <w:rFonts w:hint="eastAsia"/>
              </w:rPr>
              <w:t>可行性</w:t>
            </w:r>
          </w:p>
        </w:tc>
        <w:tc>
          <w:tcPr>
            <w:tcW w:w="3114" w:type="dxa"/>
            <w:vAlign w:val="center"/>
          </w:tcPr>
          <w:p>
            <w:pPr>
              <w:pStyle w:val="26"/>
            </w:pPr>
            <w:r>
              <w:rPr>
                <w:rFonts w:hint="eastAsia"/>
              </w:rPr>
              <w:t>规划落实条件可行性</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Merge w:val="continue"/>
            <w:vAlign w:val="center"/>
          </w:tcPr>
          <w:p>
            <w:pPr>
              <w:pStyle w:val="26"/>
            </w:pPr>
          </w:p>
        </w:tc>
        <w:tc>
          <w:tcPr>
            <w:tcW w:w="1068" w:type="dxa"/>
            <w:vMerge w:val="continue"/>
            <w:vAlign w:val="center"/>
          </w:tcPr>
          <w:p>
            <w:pPr>
              <w:pStyle w:val="26"/>
            </w:pPr>
          </w:p>
        </w:tc>
        <w:tc>
          <w:tcPr>
            <w:tcW w:w="3114" w:type="dxa"/>
            <w:vAlign w:val="center"/>
          </w:tcPr>
          <w:p>
            <w:pPr>
              <w:pStyle w:val="26"/>
            </w:pPr>
            <w:r>
              <w:rPr>
                <w:rFonts w:hint="eastAsia"/>
              </w:rPr>
              <w:t>项目效益可行性</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7" w:type="dxa"/>
            <w:vAlign w:val="center"/>
          </w:tcPr>
          <w:p>
            <w:pPr>
              <w:pStyle w:val="26"/>
            </w:pPr>
            <w:r>
              <w:rPr>
                <w:rFonts w:hint="eastAsia"/>
              </w:rPr>
              <w:t>4</w:t>
            </w:r>
          </w:p>
        </w:tc>
        <w:tc>
          <w:tcPr>
            <w:tcW w:w="1068" w:type="dxa"/>
            <w:vAlign w:val="center"/>
          </w:tcPr>
          <w:p>
            <w:pPr>
              <w:pStyle w:val="26"/>
            </w:pPr>
            <w:r>
              <w:rPr>
                <w:rFonts w:hint="eastAsia"/>
              </w:rPr>
              <w:t>可控性</w:t>
            </w:r>
          </w:p>
        </w:tc>
        <w:tc>
          <w:tcPr>
            <w:tcW w:w="3114" w:type="dxa"/>
            <w:vAlign w:val="center"/>
          </w:tcPr>
          <w:p>
            <w:pPr>
              <w:pStyle w:val="26"/>
            </w:pPr>
            <w:r>
              <w:rPr>
                <w:rFonts w:hint="eastAsia"/>
              </w:rPr>
              <w:t>项目建设运行可控性</w:t>
            </w:r>
          </w:p>
        </w:tc>
        <w:tc>
          <w:tcPr>
            <w:tcW w:w="1451" w:type="dxa"/>
            <w:vAlign w:val="center"/>
          </w:tcPr>
          <w:p>
            <w:pPr>
              <w:pStyle w:val="26"/>
            </w:pPr>
          </w:p>
        </w:tc>
        <w:tc>
          <w:tcPr>
            <w:tcW w:w="1324" w:type="dxa"/>
            <w:vAlign w:val="center"/>
          </w:tcPr>
          <w:p>
            <w:pPr>
              <w:pStyle w:val="26"/>
            </w:pPr>
          </w:p>
        </w:tc>
        <w:tc>
          <w:tcPr>
            <w:tcW w:w="1252" w:type="dxa"/>
            <w:vAlign w:val="center"/>
          </w:tcPr>
          <w:p>
            <w:pPr>
              <w:pStyle w:val="26"/>
            </w:pPr>
            <w:r>
              <w:rPr>
                <w:rFonts w:hint="eastAsia"/>
              </w:rPr>
              <w:t>√</w:t>
            </w:r>
          </w:p>
        </w:tc>
      </w:tr>
    </w:tbl>
    <w:p>
      <w:pPr>
        <w:ind w:firstLine="0" w:firstLineChars="0"/>
        <w:rPr>
          <w:rFonts w:hint="eastAsia"/>
        </w:rPr>
      </w:pPr>
    </w:p>
    <w:p>
      <w:pPr>
        <w:ind w:firstLine="480"/>
        <w:rPr>
          <w:rFonts w:hint="eastAsia"/>
        </w:rPr>
      </w:pPr>
    </w:p>
    <w:p>
      <w:pPr>
        <w:ind w:firstLine="480"/>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56" w:name="_Toc219973333"/>
      <w:r>
        <w:rPr>
          <w:rFonts w:hint="eastAsia"/>
        </w:rPr>
        <w:t>近远期建设规划及投资匡算</w:t>
      </w:r>
      <w:bookmarkEnd w:id="56"/>
    </w:p>
    <w:p>
      <w:pPr>
        <w:pStyle w:val="3"/>
        <w:rPr>
          <w:rFonts w:hint="eastAsia"/>
        </w:rPr>
      </w:pPr>
      <w:bookmarkStart w:id="57" w:name="_Toc219973334"/>
      <w:r>
        <w:rPr>
          <w:rFonts w:hint="eastAsia"/>
        </w:rPr>
        <w:t>近远期建设规划年限</w:t>
      </w:r>
      <w:bookmarkEnd w:id="57"/>
    </w:p>
    <w:p>
      <w:pPr>
        <w:pStyle w:val="4"/>
      </w:pPr>
      <w:r>
        <w:t>近期建设规划年限为202</w:t>
      </w:r>
      <w:r>
        <w:rPr>
          <w:rFonts w:hint="eastAsia"/>
        </w:rPr>
        <w:t>7</w:t>
      </w:r>
      <w:r>
        <w:t>年。</w:t>
      </w:r>
    </w:p>
    <w:p>
      <w:pPr>
        <w:pStyle w:val="4"/>
      </w:pPr>
      <w:r>
        <w:t>远期建设规划年限为2035年</w:t>
      </w:r>
      <w:r>
        <w:rPr>
          <w:rFonts w:hint="eastAsia"/>
        </w:rPr>
        <w:t>。</w:t>
      </w:r>
    </w:p>
    <w:p>
      <w:pPr>
        <w:pStyle w:val="3"/>
        <w:rPr>
          <w:rFonts w:hint="eastAsia"/>
        </w:rPr>
      </w:pPr>
      <w:bookmarkStart w:id="58" w:name="_Toc219973335"/>
      <w:r>
        <w:rPr>
          <w:rFonts w:hint="eastAsia"/>
        </w:rPr>
        <w:t>近期建设规划</w:t>
      </w:r>
      <w:bookmarkEnd w:id="58"/>
    </w:p>
    <w:p>
      <w:pPr>
        <w:pStyle w:val="4"/>
        <w:ind w:left="851" w:hanging="851"/>
      </w:pPr>
      <w:r>
        <w:t>针对现状污水处理系统存在的问题，近期规划从末端处理、主管完善、系统转输等角度出发规划建设方案</w:t>
      </w:r>
      <w:r>
        <w:rPr>
          <w:rFonts w:hint="eastAsia"/>
        </w:rPr>
        <w:t>。至近期2027年，计划新建及改造污水干管为18.50km，管材为钢筋混凝土管。</w:t>
      </w:r>
    </w:p>
    <w:p>
      <w:pPr>
        <w:pStyle w:val="3"/>
        <w:rPr>
          <w:rFonts w:hint="eastAsia"/>
        </w:rPr>
      </w:pPr>
      <w:bookmarkStart w:id="59" w:name="_Toc219973336"/>
      <w:r>
        <w:rPr>
          <w:rFonts w:hint="eastAsia"/>
        </w:rPr>
        <w:t>近期建设投资匡算</w:t>
      </w:r>
      <w:bookmarkEnd w:id="59"/>
    </w:p>
    <w:p>
      <w:pPr>
        <w:pStyle w:val="4"/>
      </w:pPr>
      <w:r>
        <w:rPr>
          <w:rFonts w:hint="eastAsia"/>
        </w:rPr>
        <w:t>白山市中心城区近期规划项目总投资13180万元。</w:t>
      </w:r>
    </w:p>
    <w:p>
      <w:pPr>
        <w:pStyle w:val="3"/>
        <w:rPr>
          <w:rFonts w:hint="eastAsia"/>
        </w:rPr>
      </w:pPr>
      <w:bookmarkStart w:id="60" w:name="_Toc219973337"/>
      <w:r>
        <w:rPr>
          <w:rFonts w:hint="eastAsia"/>
        </w:rPr>
        <w:t>远期建设规划</w:t>
      </w:r>
      <w:bookmarkEnd w:id="60"/>
    </w:p>
    <w:p>
      <w:pPr>
        <w:pStyle w:val="78"/>
        <w:spacing w:before="326" w:after="163"/>
      </w:pPr>
      <w:r>
        <w:rPr>
          <w:rFonts w:hint="eastAsia"/>
        </w:rPr>
        <w:t>污水处理厂工程</w:t>
      </w:r>
    </w:p>
    <w:p>
      <w:pPr>
        <w:pStyle w:val="80"/>
        <w:ind w:left="851"/>
      </w:pPr>
      <w:bookmarkStart w:id="61" w:name="_Hlk179449483"/>
      <w:r>
        <w:rPr>
          <w:rFonts w:hint="eastAsia"/>
        </w:rPr>
        <w:t>至</w:t>
      </w:r>
      <w:r>
        <w:t>20</w:t>
      </w:r>
      <w:r>
        <w:rPr>
          <w:rFonts w:hint="eastAsia"/>
        </w:rPr>
        <w:t>3</w:t>
      </w:r>
      <w:r>
        <w:t>5年，</w:t>
      </w:r>
      <w:r>
        <w:rPr>
          <w:rFonts w:hint="eastAsia"/>
        </w:rPr>
        <w:t>新增污水厂规模2.85万m³/d。其中包括新建污水处理厂2座，规模为0.85万</w:t>
      </w:r>
      <w:r>
        <w:t>m</w:t>
      </w:r>
      <w:r>
        <w:rPr>
          <w:vertAlign w:val="superscript"/>
        </w:rPr>
        <w:t>3</w:t>
      </w:r>
      <w:r>
        <w:rPr>
          <w:rFonts w:hint="eastAsia"/>
        </w:rPr>
        <w:t>/d；</w:t>
      </w:r>
      <w:r>
        <w:t>扩建</w:t>
      </w:r>
      <w:r>
        <w:rPr>
          <w:rFonts w:hint="eastAsia"/>
        </w:rPr>
        <w:t>污水厂2座，规模2万m³/d。四个排水分区需要新增分散式污水处理设施，规模为1.30万m³/d。</w:t>
      </w:r>
    </w:p>
    <w:bookmarkEnd w:id="61"/>
    <w:p>
      <w:pPr>
        <w:pStyle w:val="78"/>
        <w:spacing w:before="326" w:after="163"/>
      </w:pPr>
      <w:r>
        <w:rPr>
          <w:rFonts w:hint="eastAsia"/>
        </w:rPr>
        <w:t>污水管线工程</w:t>
      </w:r>
    </w:p>
    <w:p>
      <w:pPr>
        <w:pStyle w:val="80"/>
        <w:spacing w:before="163" w:beforeLines="50"/>
        <w:ind w:left="851"/>
      </w:pPr>
      <w:r>
        <w:rPr>
          <w:rFonts w:hint="eastAsia"/>
        </w:rPr>
        <w:t>至2035年，新建及改造污水管线为65.30km，管材为钢筋混凝土管。</w:t>
      </w:r>
    </w:p>
    <w:p>
      <w:pPr>
        <w:pStyle w:val="80"/>
        <w:spacing w:before="163" w:beforeLines="50"/>
        <w:ind w:left="851"/>
      </w:pPr>
      <w:r>
        <w:rPr>
          <w:rFonts w:hint="eastAsia"/>
        </w:rPr>
        <w:t>浑江区污水管道进行原位修复，其中局部树脂固化511环，不锈钢快速锁137环，不锈钢双胀圈9环，钢内衬12m</w:t>
      </w:r>
      <w:r>
        <w:rPr>
          <w:rFonts w:hint="eastAsia"/>
          <w:vertAlign w:val="superscript"/>
        </w:rPr>
        <w:t>2</w:t>
      </w:r>
      <w:r>
        <w:rPr>
          <w:rFonts w:hint="eastAsia"/>
        </w:rPr>
        <w:t>，紫外线固化10660m，热塑法200m，破碎管604m，砂浆喷涂1683m2。</w:t>
      </w:r>
    </w:p>
    <w:p>
      <w:pPr>
        <w:pStyle w:val="78"/>
        <w:spacing w:before="326" w:after="163"/>
      </w:pPr>
      <w:r>
        <w:rPr>
          <w:rFonts w:hint="eastAsia"/>
        </w:rPr>
        <w:t>再生水管线工程</w:t>
      </w:r>
    </w:p>
    <w:p>
      <w:pPr>
        <w:pStyle w:val="80"/>
        <w:ind w:left="851"/>
      </w:pPr>
      <w:r>
        <w:rPr>
          <w:rFonts w:hint="eastAsia"/>
        </w:rPr>
        <w:t>至2035年，</w:t>
      </w:r>
      <w:r>
        <w:t xml:space="preserve"> </w:t>
      </w:r>
      <w:r>
        <w:rPr>
          <w:rFonts w:hint="eastAsia"/>
        </w:rPr>
        <w:t>江源区新建再生水管线3.3km，管径为DN400，管材为球墨铸铁管。</w:t>
      </w:r>
    </w:p>
    <w:p>
      <w:pPr>
        <w:pStyle w:val="3"/>
        <w:rPr>
          <w:rFonts w:hint="eastAsia"/>
        </w:rPr>
      </w:pPr>
      <w:bookmarkStart w:id="62" w:name="_Toc219973338"/>
      <w:r>
        <w:rPr>
          <w:rFonts w:hint="eastAsia"/>
        </w:rPr>
        <w:t>远期建设投资匡算</w:t>
      </w:r>
      <w:bookmarkEnd w:id="62"/>
    </w:p>
    <w:p>
      <w:pPr>
        <w:pStyle w:val="4"/>
      </w:pPr>
      <w:r>
        <w:rPr>
          <w:rFonts w:hint="eastAsia"/>
        </w:rPr>
        <w:t>白山市中心城区远期规划项目总投资113171.00万元。</w:t>
      </w:r>
    </w:p>
    <w:p>
      <w:pPr>
        <w:pStyle w:val="3"/>
        <w:numPr>
          <w:ilvl w:val="0"/>
          <w:numId w:val="0"/>
        </w:numPr>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63" w:name="_Toc219973339"/>
      <w:r>
        <w:rPr>
          <w:rFonts w:hint="eastAsia"/>
        </w:rPr>
        <w:t>规划实施措施</w:t>
      </w:r>
      <w:bookmarkEnd w:id="63"/>
    </w:p>
    <w:p>
      <w:pPr>
        <w:pStyle w:val="3"/>
        <w:rPr>
          <w:rFonts w:hint="eastAsia"/>
        </w:rPr>
      </w:pPr>
      <w:bookmarkStart w:id="64" w:name="_Toc219973340"/>
      <w:r>
        <w:rPr>
          <w:rFonts w:hint="eastAsia"/>
        </w:rPr>
        <w:t>建全规划落实机制，推动规划有效实施</w:t>
      </w:r>
      <w:bookmarkEnd w:id="64"/>
    </w:p>
    <w:p>
      <w:pPr>
        <w:pStyle w:val="78"/>
        <w:spacing w:before="326" w:after="163"/>
      </w:pPr>
      <w:r>
        <w:rPr>
          <w:rFonts w:hint="eastAsia"/>
        </w:rPr>
        <w:t>强化规划落实</w:t>
      </w:r>
    </w:p>
    <w:p>
      <w:pPr>
        <w:pStyle w:val="80"/>
        <w:ind w:left="851"/>
      </w:pPr>
      <w:r>
        <w:rPr>
          <w:rFonts w:hint="eastAsia"/>
        </w:rPr>
        <w:t>规划是政府履行经济调节、市场监管、社会管理和公共服务职责的重要依据，各级政府部门要结合职能，把规划与有关建设计划、行动计划以及年度计划密切结合起来，使规划确定的目标、任务和各项措施切实得到贯彻落实。</w:t>
      </w:r>
    </w:p>
    <w:p>
      <w:pPr>
        <w:pStyle w:val="78"/>
        <w:spacing w:before="326" w:after="163"/>
      </w:pPr>
      <w:r>
        <w:rPr>
          <w:rFonts w:hint="eastAsia"/>
        </w:rPr>
        <w:t>实施规划评估</w:t>
      </w:r>
    </w:p>
    <w:p>
      <w:pPr>
        <w:pStyle w:val="80"/>
        <w:ind w:left="851"/>
      </w:pPr>
      <w:r>
        <w:rPr>
          <w:rFonts w:hint="eastAsia"/>
        </w:rPr>
        <w:t>围绕规划提出的主要目标、重点任务和政策措施，一段时期后要组织开展规划实施评估，分析检查规划实施效果，推动规划有效实施，并为动态调整和修订规划提供依据。</w:t>
      </w:r>
    </w:p>
    <w:p>
      <w:pPr>
        <w:pStyle w:val="78"/>
        <w:spacing w:before="326" w:after="163"/>
      </w:pPr>
      <w:r>
        <w:rPr>
          <w:rFonts w:hint="eastAsia"/>
        </w:rPr>
        <w:t>扩大公众参与</w:t>
      </w:r>
    </w:p>
    <w:p>
      <w:pPr>
        <w:pStyle w:val="80"/>
        <w:ind w:left="851"/>
      </w:pPr>
      <w:r>
        <w:rPr>
          <w:rFonts w:hint="eastAsia"/>
        </w:rPr>
        <w:t>做好规划及相关信息的公开工作，面向社会、面向广大市民广泛宣传规划，让更多的社会公众通过法定程序和渠道参与规划的实施和监督，在全社会形成共同参与规划实施的良好环境。</w:t>
      </w:r>
    </w:p>
    <w:p>
      <w:pPr>
        <w:pStyle w:val="78"/>
        <w:spacing w:before="326" w:after="163"/>
      </w:pPr>
      <w:r>
        <w:rPr>
          <w:rFonts w:hint="eastAsia"/>
        </w:rPr>
        <w:t>强化项目前期准备</w:t>
      </w:r>
    </w:p>
    <w:p>
      <w:pPr>
        <w:pStyle w:val="80"/>
      </w:pPr>
      <w:r>
        <w:rPr>
          <w:rFonts w:hint="eastAsia"/>
        </w:rPr>
        <w:t>按照“建设一批，储备一批，研究一批”的滚动发展要求，开展项目前期工作规范化，提高效率和质量，促进项目建设的有序进行。</w:t>
      </w:r>
    </w:p>
    <w:p>
      <w:pPr>
        <w:pStyle w:val="3"/>
        <w:rPr>
          <w:rFonts w:hint="eastAsia"/>
        </w:rPr>
      </w:pPr>
      <w:bookmarkStart w:id="65" w:name="_Toc219973341"/>
      <w:r>
        <w:rPr>
          <w:rFonts w:hint="eastAsia"/>
        </w:rPr>
        <w:t>建立完善投融资机制</w:t>
      </w:r>
      <w:bookmarkEnd w:id="65"/>
    </w:p>
    <w:p>
      <w:pPr>
        <w:pStyle w:val="4"/>
      </w:pPr>
      <w:r>
        <w:t>建立公共财力投入机制，确保政府投入稳步增加，发挥政府投入的导向作</w:t>
      </w:r>
      <w:r>
        <w:rPr>
          <w:rFonts w:hint="eastAsia"/>
        </w:rPr>
        <w:t>。</w:t>
      </w:r>
    </w:p>
    <w:p>
      <w:pPr>
        <w:pStyle w:val="4"/>
      </w:pPr>
      <w:r>
        <w:t>鼓励和吸引国内外资金投入，完善投融资机制</w:t>
      </w:r>
      <w:r>
        <w:rPr>
          <w:rFonts w:hint="eastAsia"/>
        </w:rPr>
        <w:t>。</w:t>
      </w:r>
    </w:p>
    <w:p>
      <w:pPr>
        <w:pStyle w:val="3"/>
        <w:rPr>
          <w:rFonts w:hint="eastAsia"/>
        </w:rPr>
      </w:pPr>
      <w:bookmarkStart w:id="66" w:name="_Toc219973342"/>
      <w:r>
        <w:rPr>
          <w:rFonts w:hint="eastAsia"/>
        </w:rPr>
        <w:t>深化水价改革，形成合理的水价机制</w:t>
      </w:r>
      <w:bookmarkEnd w:id="66"/>
    </w:p>
    <w:p>
      <w:pPr>
        <w:pStyle w:val="4"/>
        <w:ind w:left="851" w:hanging="851"/>
      </w:pPr>
      <w:r>
        <w:t>充分发挥水价在调节供需平衡、优化资源配置、促进节水减污、发展循环经济、推动机制改革的重要作用。政府依据用水量征收污水处理费，促进水资源可持续利用为核心的水价机制的建设。</w:t>
      </w:r>
    </w:p>
    <w:p>
      <w:pPr>
        <w:pStyle w:val="3"/>
        <w:rPr>
          <w:rFonts w:hint="eastAsia"/>
        </w:rPr>
      </w:pPr>
      <w:bookmarkStart w:id="67" w:name="_Toc219973343"/>
      <w:r>
        <w:rPr>
          <w:rFonts w:hint="eastAsia"/>
        </w:rPr>
        <w:t>进</w:t>
      </w:r>
      <w:r>
        <w:t>一步增强技术保障能力</w:t>
      </w:r>
      <w:bookmarkEnd w:id="67"/>
    </w:p>
    <w:p>
      <w:pPr>
        <w:pStyle w:val="4"/>
        <w:ind w:left="851" w:hanging="851"/>
      </w:pPr>
      <w:r>
        <w:t>增加科技含量，提高行业的服务水平，依靠科技进步和管理创新促进排水事业的建设和发展。加大科技投入，完善科技创新体系，积极推动科技成果的转化、应用，提高和保护科技人才的创新积极性</w:t>
      </w:r>
      <w:r>
        <w:rPr>
          <w:rFonts w:hint="eastAsia"/>
        </w:rPr>
        <w:t>。</w:t>
      </w:r>
    </w:p>
    <w:p>
      <w:pPr>
        <w:ind w:firstLine="480"/>
        <w:rPr>
          <w:rFonts w:hint="eastAsia"/>
        </w:rPr>
        <w:sectPr>
          <w:pgSz w:w="11906" w:h="16838"/>
          <w:pgMar w:top="1418" w:right="1440" w:bottom="1418" w:left="1440" w:header="907" w:footer="992" w:gutter="0"/>
          <w:cols w:space="1561" w:num="1"/>
          <w:docGrid w:type="lines" w:linePitch="326" w:charSpace="0"/>
        </w:sectPr>
      </w:pPr>
    </w:p>
    <w:p>
      <w:pPr>
        <w:pStyle w:val="2"/>
        <w:rPr>
          <w:rFonts w:hint="eastAsia"/>
        </w:rPr>
      </w:pPr>
      <w:bookmarkStart w:id="68" w:name="_Toc219973344"/>
      <w:r>
        <w:rPr>
          <w:rFonts w:hint="eastAsia"/>
        </w:rPr>
        <w:t>结论与建议</w:t>
      </w:r>
      <w:bookmarkEnd w:id="68"/>
    </w:p>
    <w:p>
      <w:pPr>
        <w:pStyle w:val="3"/>
        <w:rPr>
          <w:rFonts w:hint="eastAsia"/>
        </w:rPr>
      </w:pPr>
      <w:bookmarkStart w:id="69" w:name="_Toc219973345"/>
      <w:r>
        <w:rPr>
          <w:rFonts w:hint="eastAsia"/>
        </w:rPr>
        <w:t>结论</w:t>
      </w:r>
      <w:bookmarkEnd w:id="69"/>
    </w:p>
    <w:p>
      <w:pPr>
        <w:pStyle w:val="4"/>
        <w:ind w:left="851" w:hanging="851"/>
      </w:pPr>
      <w:r>
        <w:rPr>
          <w:rFonts w:hint="eastAsia"/>
        </w:rPr>
        <w:t>白山市中心城区规划面积为60.23km</w:t>
      </w:r>
      <w:r>
        <w:rPr>
          <w:rFonts w:hint="eastAsia"/>
          <w:vertAlign w:val="superscript"/>
        </w:rPr>
        <w:t>2</w:t>
      </w:r>
      <w:r>
        <w:rPr>
          <w:rFonts w:hint="eastAsia"/>
        </w:rPr>
        <w:t>。</w:t>
      </w:r>
    </w:p>
    <w:p>
      <w:pPr>
        <w:pStyle w:val="4"/>
        <w:ind w:left="851" w:hanging="851"/>
      </w:pPr>
      <w:r>
        <w:rPr>
          <w:rFonts w:hint="eastAsia"/>
        </w:rPr>
        <w:t>至2027年，规划实际服务管理人口为40万人，规划污水总量为11.03万m³/d。污水处理厂3座，总规模为13万m³/d，全部为现状污水处理厂。配套新建及翻建污水管网18.50km，污水管网总长度为120km，满足40万服务人口的污水处理能力要求。</w:t>
      </w:r>
    </w:p>
    <w:p>
      <w:pPr>
        <w:pStyle w:val="4"/>
        <w:ind w:left="851" w:hanging="851"/>
      </w:pPr>
      <w:r>
        <w:rPr>
          <w:rFonts w:hint="eastAsia"/>
        </w:rPr>
        <w:t>至2035年，规模实际服务管理人口为50万人，规划污水总量为15.90万m³/d。污水处理厂扩建至5座，总规模为15.85万m³/d，</w:t>
      </w:r>
      <w:bookmarkStart w:id="70" w:name="_Hlk212214458"/>
      <w:r>
        <w:rPr>
          <w:rFonts w:hint="eastAsia"/>
        </w:rPr>
        <w:t>新增污水处理厂规模2.85万m³/d</w:t>
      </w:r>
      <w:bookmarkEnd w:id="70"/>
      <w:r>
        <w:rPr>
          <w:rFonts w:hint="eastAsia"/>
        </w:rPr>
        <w:t>，其中</w:t>
      </w:r>
      <w:r>
        <w:t>新建污水处理厂</w:t>
      </w:r>
      <w:r>
        <w:rPr>
          <w:rFonts w:hint="eastAsia"/>
        </w:rPr>
        <w:t>2</w:t>
      </w:r>
      <w:r>
        <w:t>座</w:t>
      </w:r>
      <w:r>
        <w:rPr>
          <w:rFonts w:hint="eastAsia"/>
        </w:rPr>
        <w:t>，新增污水厂规模0.85万</w:t>
      </w:r>
      <w:r>
        <w:t>m</w:t>
      </w:r>
      <w:r>
        <w:rPr>
          <w:vertAlign w:val="superscript"/>
        </w:rPr>
        <w:t>3</w:t>
      </w:r>
      <w:r>
        <w:rPr>
          <w:rFonts w:hint="eastAsia"/>
        </w:rPr>
        <w:t>/d；</w:t>
      </w:r>
      <w:r>
        <w:t>扩建</w:t>
      </w:r>
      <w:r>
        <w:rPr>
          <w:rFonts w:hint="eastAsia"/>
        </w:rPr>
        <w:t>2</w:t>
      </w:r>
      <w:r>
        <w:t>座</w:t>
      </w:r>
      <w:r>
        <w:rPr>
          <w:rFonts w:hint="eastAsia"/>
        </w:rPr>
        <w:t>污水处理厂，扩建规模为2</w:t>
      </w:r>
      <w:r>
        <w:t>万m</w:t>
      </w:r>
      <w:r>
        <w:rPr>
          <w:vertAlign w:val="superscript"/>
        </w:rPr>
        <w:t>3</w:t>
      </w:r>
      <w:r>
        <w:t>/d</w:t>
      </w:r>
      <w:r>
        <w:rPr>
          <w:rFonts w:hint="eastAsia"/>
        </w:rPr>
        <w:t>。分散式污水处理设施规模为1.30万m³/d。配套新建及改造污水管网65.30km。新建再生水管线3.3km。管道修复局部树脂固化511环，不锈钢快速锁137环，不锈钢双胀圈9环，钢内衬12m2，紫外线固化10660m，热塑法200m，破碎管604m，砂浆喷涂1683m</w:t>
      </w:r>
      <w:r>
        <w:rPr>
          <w:rFonts w:hint="eastAsia"/>
          <w:vertAlign w:val="superscript"/>
        </w:rPr>
        <w:t>2</w:t>
      </w:r>
      <w:r>
        <w:rPr>
          <w:rFonts w:hint="eastAsia"/>
        </w:rPr>
        <w:t>。污水收集率、污水处理率稳步提升并达到国家、省考核要求。</w:t>
      </w:r>
    </w:p>
    <w:p>
      <w:pPr>
        <w:pStyle w:val="4"/>
        <w:ind w:left="851" w:hanging="851"/>
      </w:pPr>
      <w:r>
        <w:t>规划污泥处理处置方式可执行</w:t>
      </w:r>
      <w:r>
        <w:rPr>
          <w:rFonts w:hint="eastAsia"/>
        </w:rPr>
        <w:t>“</w:t>
      </w:r>
      <w:r>
        <w:t>厂内减量+焚烧</w:t>
      </w:r>
      <w:r>
        <w:rPr>
          <w:rFonts w:hint="eastAsia"/>
        </w:rPr>
        <w:t>”</w:t>
      </w:r>
      <w:r>
        <w:t>技术路线</w:t>
      </w:r>
      <w:r>
        <w:rPr>
          <w:rFonts w:hint="eastAsia"/>
        </w:rPr>
        <w:t>。至2035年，中心城区污水处理厂的污泥可采用焚烧、好氧堆肥、制砖、水泥、陶粒、活性炭、熔融轻质材料以及生化纤维板等处置方式。如果</w:t>
      </w:r>
      <w:r>
        <w:t>未来条件许可</w:t>
      </w:r>
      <w:r>
        <w:rPr>
          <w:rFonts w:hint="eastAsia"/>
        </w:rPr>
        <w:t>，</w:t>
      </w:r>
      <w:r>
        <w:t>可建设单独的污泥处理厂</w:t>
      </w:r>
      <w:r>
        <w:rPr>
          <w:rFonts w:hint="eastAsia"/>
        </w:rPr>
        <w:t>。</w:t>
      </w:r>
      <w:r>
        <w:t>在浑江区污水处理厂</w:t>
      </w:r>
      <w:r>
        <w:rPr>
          <w:rFonts w:hint="eastAsia"/>
        </w:rPr>
        <w:t>内</w:t>
      </w:r>
      <w:r>
        <w:t>预留污泥处理厂的用地。</w:t>
      </w:r>
      <w:r>
        <w:rPr>
          <w:rFonts w:hint="eastAsia"/>
        </w:rPr>
        <w:t>如污泥处理处置设施出现故障或者其他因素不能正常处理污泥时，将污泥运送至吉林三和循环经济静脉产业园进行处理。</w:t>
      </w:r>
    </w:p>
    <w:p>
      <w:pPr>
        <w:pStyle w:val="4"/>
        <w:spacing w:line="420" w:lineRule="auto"/>
        <w:ind w:left="851" w:hanging="851"/>
      </w:pPr>
      <w:r>
        <w:rPr>
          <w:rFonts w:hint="eastAsia"/>
        </w:rPr>
        <w:t>本规划新建2座污水处理厂用地均为排水用地，满足《白山市国土空间总体规划（</w:t>
      </w:r>
      <w:r>
        <w:t>2021-2035年）》</w:t>
      </w:r>
      <w:r>
        <w:rPr>
          <w:rFonts w:hint="eastAsia"/>
        </w:rPr>
        <w:t>的划定成果。分散式污水处理设施的设置需根据各分区内建设情况、周边地形地势及未来的发展规划，最终确定分散式污水处理设施的位置。因此分散式污水处理设施建设时需提前与相关部门协调用地。</w:t>
      </w:r>
    </w:p>
    <w:p>
      <w:pPr>
        <w:pStyle w:val="4"/>
        <w:spacing w:line="420" w:lineRule="auto"/>
        <w:ind w:left="851" w:hanging="851"/>
      </w:pPr>
      <w:r>
        <w:rPr>
          <w:rFonts w:hint="eastAsia"/>
        </w:rPr>
        <w:t>至2035年，完成中心城区雨污分流改造，改造全部雨污混接点；污水处理率达到1</w:t>
      </w:r>
      <w:r>
        <w:t>00</w:t>
      </w:r>
      <w:r>
        <w:rPr>
          <w:rFonts w:hint="eastAsia"/>
        </w:rPr>
        <w:t>%；污泥无害化处理达到1</w:t>
      </w:r>
      <w:r>
        <w:t>00</w:t>
      </w:r>
      <w:r>
        <w:rPr>
          <w:rFonts w:hint="eastAsia"/>
        </w:rPr>
        <w:t>%；中心城区再生水利用率为39.00%。</w:t>
      </w:r>
    </w:p>
    <w:p>
      <w:pPr>
        <w:pStyle w:val="4"/>
        <w:ind w:left="851" w:hanging="851"/>
      </w:pPr>
      <w:r>
        <w:rPr>
          <w:rFonts w:hint="eastAsia"/>
        </w:rPr>
        <w:t>中心城区规划期总投资为126351万元。近期规划项目总投资13180万元，所有投资全部建设污水管网。远期规划总投资为113171万，其中包含污水处理厂投资85500万元，污水管线投资27176万元，再生水管线投资495万元。本规划项目投资为初步匡算数，不作为立项依据，具体金额规模以发改部门或财政部门评审结果为准。建议在坚决防范新增政府隐性债务风险的前提下，积极争取专项债券和开发性、政策性金融工具支持，多渠道强化资金筹措</w:t>
      </w:r>
      <w:r>
        <w:t>。</w:t>
      </w:r>
    </w:p>
    <w:p>
      <w:pPr>
        <w:pStyle w:val="3"/>
        <w:rPr>
          <w:rFonts w:hint="eastAsia"/>
        </w:rPr>
      </w:pPr>
      <w:bookmarkStart w:id="71" w:name="_Toc219973346"/>
      <w:r>
        <w:rPr>
          <w:rFonts w:hint="eastAsia"/>
        </w:rPr>
        <w:t>建议</w:t>
      </w:r>
      <w:bookmarkEnd w:id="71"/>
    </w:p>
    <w:p>
      <w:pPr>
        <w:pStyle w:val="4"/>
        <w:ind w:left="851" w:hanging="851"/>
      </w:pPr>
      <w:r>
        <w:rPr>
          <w:rFonts w:hint="eastAsia"/>
        </w:rPr>
        <w:t>需结合中心城区各地块的用地条件、区域规划及区域开发情况等条件，在充分论证的基础上进行污水系统的建设。</w:t>
      </w:r>
    </w:p>
    <w:p>
      <w:pPr>
        <w:pStyle w:val="4"/>
        <w:ind w:left="851" w:hanging="851"/>
      </w:pPr>
      <w:r>
        <w:rPr>
          <w:rFonts w:hint="eastAsia"/>
        </w:rPr>
        <w:t>污水处理厂和分散式污水处理设施的空间布局、建设时序和建设规模可根据实际情况进行适度优化调整。</w:t>
      </w:r>
    </w:p>
    <w:p>
      <w:pPr>
        <w:pStyle w:val="4"/>
        <w:ind w:left="851" w:hanging="851"/>
      </w:pPr>
      <w:r>
        <w:rPr>
          <w:rFonts w:hint="eastAsia"/>
        </w:rPr>
        <w:t>完善智慧污水数字系统。充分运用物联网、大数据、</w:t>
      </w:r>
      <w:r>
        <w:t>5G等新一代信息技术，</w:t>
      </w:r>
      <w:r>
        <w:rPr>
          <w:rFonts w:hint="eastAsia"/>
        </w:rPr>
        <w:t>构建高效立体的物联感知体系，完善智能融合的业务应用平台。</w:t>
      </w:r>
    </w:p>
    <w:p>
      <w:pPr>
        <w:pStyle w:val="4"/>
      </w:pPr>
      <w:r>
        <w:t>建议下一步结合海绵城市规划，开展径流污染削减的研究</w:t>
      </w:r>
      <w:r>
        <w:rPr>
          <w:rFonts w:hint="eastAsia"/>
        </w:rPr>
        <w:t>。</w:t>
      </w:r>
    </w:p>
    <w:p>
      <w:pPr>
        <w:ind w:left="0" w:leftChars="0" w:firstLine="0" w:firstLineChars="0"/>
        <w:rPr>
          <w:rFonts w:hint="eastAsia" w:eastAsia="宋体"/>
          <w:lang w:eastAsia="zh-CN"/>
        </w:rPr>
      </w:pPr>
      <w:r>
        <w:rPr>
          <w:rFonts w:hint="eastAsia" w:eastAsia="宋体"/>
          <w:lang w:eastAsia="zh-CN"/>
        </w:rPr>
        <w:drawing>
          <wp:inline distT="0" distB="0" distL="114300" distR="114300">
            <wp:extent cx="5661025" cy="6264275"/>
            <wp:effectExtent l="0" t="0" r="15875" b="3175"/>
            <wp:docPr id="3" name="图片 3" descr="01-中心城区规划分区规划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01-中心城区规划分区规划图"/>
                    <pic:cNvPicPr>
                      <a:picLocks noChangeAspect="true"/>
                    </pic:cNvPicPr>
                  </pic:nvPicPr>
                  <pic:blipFill>
                    <a:blip r:embed="rId16"/>
                    <a:stretch>
                      <a:fillRect/>
                    </a:stretch>
                  </pic:blipFill>
                  <pic:spPr>
                    <a:xfrm>
                      <a:off x="0" y="0"/>
                      <a:ext cx="5661025" cy="6264275"/>
                    </a:xfrm>
                    <a:prstGeom prst="rect">
                      <a:avLst/>
                    </a:prstGeom>
                  </pic:spPr>
                </pic:pic>
              </a:graphicData>
            </a:graphic>
          </wp:inline>
        </w:drawing>
      </w:r>
      <w:bookmarkStart w:id="72" w:name="_GoBack"/>
      <w:bookmarkEnd w:id="72"/>
    </w:p>
    <w:sectPr>
      <w:pgSz w:w="11906" w:h="16838"/>
      <w:pgMar w:top="1418" w:right="1440" w:bottom="1418" w:left="1440" w:header="907" w:footer="992" w:gutter="0"/>
      <w:cols w:space="1561"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444790"/>
      <w:docPartObj>
        <w:docPartGallery w:val="AutoText"/>
      </w:docPartObj>
    </w:sdtPr>
    <w:sdtContent>
      <w:p>
        <w:pPr>
          <w:pStyle w:val="18"/>
          <w:pBdr>
            <w:top w:val="single" w:color="auto" w:sz="4" w:space="1"/>
          </w:pBdr>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462115"/>
      <w:docPartObj>
        <w:docPartGallery w:val="AutoText"/>
      </w:docPartObj>
    </w:sdtPr>
    <w:sdtEndPr>
      <w:rPr>
        <w:rFonts w:ascii="黑体" w:hAnsi="黑体" w:eastAsia="黑体"/>
        <w:sz w:val="22"/>
        <w:szCs w:val="22"/>
      </w:rPr>
    </w:sdtEndPr>
    <w:sdtContent>
      <w:p>
        <w:pPr>
          <w:pStyle w:val="18"/>
          <w:pBdr>
            <w:top w:val="single" w:color="auto" w:sz="4" w:space="1"/>
          </w:pBdr>
          <w:ind w:firstLine="360"/>
          <w:jc w:val="center"/>
          <w:rPr>
            <w:rFonts w:hint="eastAsia" w:ascii="黑体" w:hAnsi="黑体" w:eastAsia="黑体"/>
            <w:sz w:val="22"/>
            <w:szCs w:val="22"/>
          </w:rPr>
        </w:pPr>
        <w:r>
          <w:rPr>
            <w:rFonts w:ascii="黑体" w:hAnsi="黑体" w:eastAsia="黑体"/>
            <w:sz w:val="22"/>
            <w:szCs w:val="22"/>
          </w:rPr>
          <w:fldChar w:fldCharType="begin"/>
        </w:r>
        <w:r>
          <w:rPr>
            <w:rFonts w:ascii="黑体" w:hAnsi="黑体" w:eastAsia="黑体"/>
            <w:sz w:val="22"/>
            <w:szCs w:val="22"/>
          </w:rPr>
          <w:instrText xml:space="preserve">PAGE   \* MERGEFORMAT</w:instrText>
        </w:r>
        <w:r>
          <w:rPr>
            <w:rFonts w:ascii="黑体" w:hAnsi="黑体" w:eastAsia="黑体"/>
            <w:sz w:val="22"/>
            <w:szCs w:val="22"/>
          </w:rPr>
          <w:fldChar w:fldCharType="separate"/>
        </w:r>
        <w:r>
          <w:rPr>
            <w:rFonts w:ascii="黑体" w:hAnsi="黑体" w:eastAsia="黑体"/>
            <w:sz w:val="22"/>
            <w:szCs w:val="22"/>
            <w:lang w:val="zh-CN"/>
          </w:rPr>
          <w:t>2</w:t>
        </w:r>
        <w:r>
          <w:rPr>
            <w:rFonts w:ascii="黑体" w:hAnsi="黑体" w:eastAsia="黑体"/>
            <w:sz w:val="22"/>
            <w:szCs w:val="22"/>
          </w:rPr>
          <w:fldChar w:fldCharType="end"/>
        </w:r>
      </w:p>
    </w:sdtContent>
  </w:sdt>
  <w:p>
    <w:pPr>
      <w:pStyle w:val="1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ind w:firstLine="0" w:firstLineChars="0"/>
      <w:jc w:val="both"/>
      <w:rPr>
        <w:rFonts w:hint="eastAsia" w:ascii="黑体" w:hAnsi="黑体" w:eastAsia="黑体"/>
      </w:rPr>
    </w:pPr>
    <w:r>
      <w:rPr>
        <w:rFonts w:hint="eastAsia" w:ascii="黑体" w:hAnsi="黑体" w:eastAsia="黑体"/>
        <w:sz w:val="22"/>
        <w:szCs w:val="22"/>
      </w:rPr>
      <w:t>白山市中心城区污水工程专项规划（2025-2035年）</w:t>
    </w:r>
    <w:r>
      <w:rPr>
        <w:rFonts w:hint="eastAsia" w:ascii="黑体" w:hAnsi="黑体" w:eastAsia="黑体"/>
      </w:rPr>
      <w:t xml:space="preserve">                                  </w:t>
    </w:r>
    <w:r>
      <w:rPr>
        <w:rFonts w:ascii="黑体" w:hAnsi="黑体" w:eastAsia="黑体"/>
      </w:rPr>
      <w:tab/>
    </w:r>
    <w:r>
      <w:rPr>
        <w:rFonts w:hint="eastAsia" w:ascii="黑体" w:hAnsi="黑体" w:eastAsia="黑体"/>
        <w:sz w:val="22"/>
        <w:szCs w:val="22"/>
      </w:rPr>
      <w:t>规划文本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B3596"/>
    <w:multiLevelType w:val="multilevel"/>
    <w:tmpl w:val="371B3596"/>
    <w:lvl w:ilvl="0" w:tentative="0">
      <w:start w:val="1"/>
      <w:numFmt w:val="bullet"/>
      <w:lvlText w:val=""/>
      <w:lvlJc w:val="left"/>
      <w:pPr>
        <w:ind w:left="1120" w:hanging="440"/>
      </w:pPr>
      <w:rPr>
        <w:rFonts w:hint="default" w:ascii="Wingdings" w:hAnsi="Wingdings"/>
      </w:rPr>
    </w:lvl>
    <w:lvl w:ilvl="1" w:tentative="0">
      <w:start w:val="1"/>
      <w:numFmt w:val="bullet"/>
      <w:lvlText w:val=""/>
      <w:lvlJc w:val="left"/>
      <w:pPr>
        <w:ind w:left="1560" w:hanging="440"/>
      </w:pPr>
      <w:rPr>
        <w:rFonts w:hint="default" w:ascii="Wingdings" w:hAnsi="Wingdings"/>
      </w:rPr>
    </w:lvl>
    <w:lvl w:ilvl="2" w:tentative="0">
      <w:start w:val="1"/>
      <w:numFmt w:val="bullet"/>
      <w:lvlText w:val=""/>
      <w:lvlJc w:val="left"/>
      <w:pPr>
        <w:ind w:left="2000" w:hanging="440"/>
      </w:pPr>
      <w:rPr>
        <w:rFonts w:hint="default" w:ascii="Wingdings" w:hAnsi="Wingdings"/>
      </w:rPr>
    </w:lvl>
    <w:lvl w:ilvl="3" w:tentative="0">
      <w:start w:val="1"/>
      <w:numFmt w:val="bullet"/>
      <w:lvlText w:val=""/>
      <w:lvlJc w:val="left"/>
      <w:pPr>
        <w:ind w:left="2440" w:hanging="440"/>
      </w:pPr>
      <w:rPr>
        <w:rFonts w:hint="default" w:ascii="Wingdings" w:hAnsi="Wingdings"/>
      </w:rPr>
    </w:lvl>
    <w:lvl w:ilvl="4" w:tentative="0">
      <w:start w:val="1"/>
      <w:numFmt w:val="bullet"/>
      <w:lvlText w:val=""/>
      <w:lvlJc w:val="left"/>
      <w:pPr>
        <w:ind w:left="2880" w:hanging="440"/>
      </w:pPr>
      <w:rPr>
        <w:rFonts w:hint="default" w:ascii="Wingdings" w:hAnsi="Wingdings"/>
      </w:rPr>
    </w:lvl>
    <w:lvl w:ilvl="5" w:tentative="0">
      <w:start w:val="1"/>
      <w:numFmt w:val="bullet"/>
      <w:lvlText w:val=""/>
      <w:lvlJc w:val="left"/>
      <w:pPr>
        <w:ind w:left="3320" w:hanging="440"/>
      </w:pPr>
      <w:rPr>
        <w:rFonts w:hint="default" w:ascii="Wingdings" w:hAnsi="Wingdings"/>
      </w:rPr>
    </w:lvl>
    <w:lvl w:ilvl="6" w:tentative="0">
      <w:start w:val="1"/>
      <w:numFmt w:val="bullet"/>
      <w:lvlText w:val=""/>
      <w:lvlJc w:val="left"/>
      <w:pPr>
        <w:ind w:left="3760" w:hanging="440"/>
      </w:pPr>
      <w:rPr>
        <w:rFonts w:hint="default" w:ascii="Wingdings" w:hAnsi="Wingdings"/>
      </w:rPr>
    </w:lvl>
    <w:lvl w:ilvl="7" w:tentative="0">
      <w:start w:val="1"/>
      <w:numFmt w:val="bullet"/>
      <w:lvlText w:val=""/>
      <w:lvlJc w:val="left"/>
      <w:pPr>
        <w:ind w:left="4200" w:hanging="440"/>
      </w:pPr>
      <w:rPr>
        <w:rFonts w:hint="default" w:ascii="Wingdings" w:hAnsi="Wingdings"/>
      </w:rPr>
    </w:lvl>
    <w:lvl w:ilvl="8" w:tentative="0">
      <w:start w:val="1"/>
      <w:numFmt w:val="bullet"/>
      <w:lvlText w:val=""/>
      <w:lvlJc w:val="left"/>
      <w:pPr>
        <w:ind w:left="4640" w:hanging="440"/>
      </w:pPr>
      <w:rPr>
        <w:rFonts w:hint="default" w:ascii="Wingdings" w:hAnsi="Wingdings"/>
      </w:rPr>
    </w:lvl>
  </w:abstractNum>
  <w:abstractNum w:abstractNumId="1">
    <w:nsid w:val="46CC3C55"/>
    <w:multiLevelType w:val="multilevel"/>
    <w:tmpl w:val="46CC3C55"/>
    <w:lvl w:ilvl="0" w:tentative="0">
      <w:start w:val="1"/>
      <w:numFmt w:val="chineseCountingThousand"/>
      <w:pStyle w:val="2"/>
      <w:lvlText w:val="第%1章"/>
      <w:lvlJc w:val="left"/>
      <w:pPr>
        <w:ind w:left="5811" w:hanging="425"/>
      </w:pPr>
      <w:rPr>
        <w:rFonts w:hint="eastAsia"/>
      </w:rPr>
    </w:lvl>
    <w:lvl w:ilvl="1" w:tentative="0">
      <w:start w:val="1"/>
      <w:numFmt w:val="decimal"/>
      <w:pStyle w:val="3"/>
      <w:isLgl/>
      <w:lvlText w:val="%1.%2."/>
      <w:lvlJc w:val="left"/>
      <w:pPr>
        <w:ind w:left="4394" w:hanging="567"/>
      </w:pPr>
      <w:rPr>
        <w:rFonts w:hint="eastAsia"/>
      </w:rPr>
    </w:lvl>
    <w:lvl w:ilvl="2" w:tentative="0">
      <w:start w:val="1"/>
      <w:numFmt w:val="decimal"/>
      <w:pStyle w:val="4"/>
      <w:isLgl/>
      <w:lvlText w:val="%1.%2.%3."/>
      <w:lvlJc w:val="left"/>
      <w:pPr>
        <w:ind w:left="709" w:hanging="709"/>
      </w:pPr>
      <w:rPr>
        <w:rFonts w:hint="eastAsia"/>
        <w:b/>
        <w:bCs/>
      </w:rPr>
    </w:lvl>
    <w:lvl w:ilvl="3" w:tentative="0">
      <w:start w:val="1"/>
      <w:numFmt w:val="decimal"/>
      <w:pStyle w:val="5"/>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74"/>
    <w:rsid w:val="00003B86"/>
    <w:rsid w:val="00003F81"/>
    <w:rsid w:val="000110FE"/>
    <w:rsid w:val="00011BB9"/>
    <w:rsid w:val="00016429"/>
    <w:rsid w:val="00016EE2"/>
    <w:rsid w:val="00022191"/>
    <w:rsid w:val="00022D02"/>
    <w:rsid w:val="00023A0D"/>
    <w:rsid w:val="00024E4E"/>
    <w:rsid w:val="000318B0"/>
    <w:rsid w:val="00036191"/>
    <w:rsid w:val="000367F3"/>
    <w:rsid w:val="00041793"/>
    <w:rsid w:val="00042904"/>
    <w:rsid w:val="00044032"/>
    <w:rsid w:val="000452D8"/>
    <w:rsid w:val="00045779"/>
    <w:rsid w:val="00052570"/>
    <w:rsid w:val="00054A26"/>
    <w:rsid w:val="00061FA3"/>
    <w:rsid w:val="0006211F"/>
    <w:rsid w:val="00063ECD"/>
    <w:rsid w:val="000661C0"/>
    <w:rsid w:val="0006746A"/>
    <w:rsid w:val="00067D76"/>
    <w:rsid w:val="00070B63"/>
    <w:rsid w:val="00071D1F"/>
    <w:rsid w:val="0007214F"/>
    <w:rsid w:val="000724B8"/>
    <w:rsid w:val="00074849"/>
    <w:rsid w:val="0007618C"/>
    <w:rsid w:val="0008277F"/>
    <w:rsid w:val="00084255"/>
    <w:rsid w:val="00087B16"/>
    <w:rsid w:val="00092574"/>
    <w:rsid w:val="00096A8B"/>
    <w:rsid w:val="000A12B8"/>
    <w:rsid w:val="000A1F29"/>
    <w:rsid w:val="000A3E41"/>
    <w:rsid w:val="000A53C0"/>
    <w:rsid w:val="000A5A0A"/>
    <w:rsid w:val="000B09CC"/>
    <w:rsid w:val="000B1760"/>
    <w:rsid w:val="000B1CD4"/>
    <w:rsid w:val="000B1E82"/>
    <w:rsid w:val="000B272B"/>
    <w:rsid w:val="000B357B"/>
    <w:rsid w:val="000B4FD6"/>
    <w:rsid w:val="000B5551"/>
    <w:rsid w:val="000B5CB5"/>
    <w:rsid w:val="000B65C7"/>
    <w:rsid w:val="000C0B7E"/>
    <w:rsid w:val="000C1605"/>
    <w:rsid w:val="000C178A"/>
    <w:rsid w:val="000C186A"/>
    <w:rsid w:val="000C2C5C"/>
    <w:rsid w:val="000C524E"/>
    <w:rsid w:val="000C5384"/>
    <w:rsid w:val="000D2322"/>
    <w:rsid w:val="000D4AE1"/>
    <w:rsid w:val="000D533D"/>
    <w:rsid w:val="000D53AF"/>
    <w:rsid w:val="000D7CBD"/>
    <w:rsid w:val="000E5521"/>
    <w:rsid w:val="000F0008"/>
    <w:rsid w:val="000F0451"/>
    <w:rsid w:val="000F33FF"/>
    <w:rsid w:val="000F52CC"/>
    <w:rsid w:val="000F60E3"/>
    <w:rsid w:val="000F62C1"/>
    <w:rsid w:val="00100BE4"/>
    <w:rsid w:val="0010128A"/>
    <w:rsid w:val="00107416"/>
    <w:rsid w:val="00107D14"/>
    <w:rsid w:val="001101A3"/>
    <w:rsid w:val="001112B2"/>
    <w:rsid w:val="00112F97"/>
    <w:rsid w:val="00113C65"/>
    <w:rsid w:val="00115F74"/>
    <w:rsid w:val="001176E5"/>
    <w:rsid w:val="00117EBD"/>
    <w:rsid w:val="00123D9E"/>
    <w:rsid w:val="00125045"/>
    <w:rsid w:val="00130DF2"/>
    <w:rsid w:val="0013186D"/>
    <w:rsid w:val="001353EE"/>
    <w:rsid w:val="00140EFD"/>
    <w:rsid w:val="00142D7A"/>
    <w:rsid w:val="00143731"/>
    <w:rsid w:val="00143B4A"/>
    <w:rsid w:val="0014533C"/>
    <w:rsid w:val="00145F01"/>
    <w:rsid w:val="0014623D"/>
    <w:rsid w:val="00147878"/>
    <w:rsid w:val="00150301"/>
    <w:rsid w:val="00161F72"/>
    <w:rsid w:val="001621A2"/>
    <w:rsid w:val="00166444"/>
    <w:rsid w:val="001751AE"/>
    <w:rsid w:val="0017648C"/>
    <w:rsid w:val="001766C2"/>
    <w:rsid w:val="0017701D"/>
    <w:rsid w:val="00177443"/>
    <w:rsid w:val="00183E57"/>
    <w:rsid w:val="00185849"/>
    <w:rsid w:val="00190FC1"/>
    <w:rsid w:val="0019146E"/>
    <w:rsid w:val="0019536E"/>
    <w:rsid w:val="001976CA"/>
    <w:rsid w:val="001A0B0C"/>
    <w:rsid w:val="001A2271"/>
    <w:rsid w:val="001A3CBB"/>
    <w:rsid w:val="001A7274"/>
    <w:rsid w:val="001A7B93"/>
    <w:rsid w:val="001B6AFF"/>
    <w:rsid w:val="001B7070"/>
    <w:rsid w:val="001C2BFB"/>
    <w:rsid w:val="001C4CF5"/>
    <w:rsid w:val="001C6AAA"/>
    <w:rsid w:val="001C717D"/>
    <w:rsid w:val="001D0300"/>
    <w:rsid w:val="001D1916"/>
    <w:rsid w:val="001D1D89"/>
    <w:rsid w:val="001D1E22"/>
    <w:rsid w:val="001D21C6"/>
    <w:rsid w:val="001D25C5"/>
    <w:rsid w:val="001D3BFE"/>
    <w:rsid w:val="001D6290"/>
    <w:rsid w:val="001D7236"/>
    <w:rsid w:val="001E19CA"/>
    <w:rsid w:val="001E2554"/>
    <w:rsid w:val="001E258C"/>
    <w:rsid w:val="001E556F"/>
    <w:rsid w:val="001E558A"/>
    <w:rsid w:val="001F12C1"/>
    <w:rsid w:val="001F19F2"/>
    <w:rsid w:val="001F4242"/>
    <w:rsid w:val="001F6ADD"/>
    <w:rsid w:val="00200E7D"/>
    <w:rsid w:val="002045E7"/>
    <w:rsid w:val="00206654"/>
    <w:rsid w:val="00207851"/>
    <w:rsid w:val="002108CC"/>
    <w:rsid w:val="00216B56"/>
    <w:rsid w:val="0022600E"/>
    <w:rsid w:val="00227584"/>
    <w:rsid w:val="002303DC"/>
    <w:rsid w:val="002314D4"/>
    <w:rsid w:val="00234DB7"/>
    <w:rsid w:val="00241DF4"/>
    <w:rsid w:val="00243196"/>
    <w:rsid w:val="002460B4"/>
    <w:rsid w:val="00246B18"/>
    <w:rsid w:val="00247B5F"/>
    <w:rsid w:val="00250A99"/>
    <w:rsid w:val="00254D46"/>
    <w:rsid w:val="0025714A"/>
    <w:rsid w:val="00260EE6"/>
    <w:rsid w:val="00260FDF"/>
    <w:rsid w:val="0026267B"/>
    <w:rsid w:val="00263116"/>
    <w:rsid w:val="002679AE"/>
    <w:rsid w:val="0027129E"/>
    <w:rsid w:val="002716DE"/>
    <w:rsid w:val="00271A71"/>
    <w:rsid w:val="0027418B"/>
    <w:rsid w:val="0027521F"/>
    <w:rsid w:val="002776C0"/>
    <w:rsid w:val="00277F07"/>
    <w:rsid w:val="00280A8E"/>
    <w:rsid w:val="00282C99"/>
    <w:rsid w:val="002866A2"/>
    <w:rsid w:val="00287529"/>
    <w:rsid w:val="002907CF"/>
    <w:rsid w:val="0029127A"/>
    <w:rsid w:val="002935E9"/>
    <w:rsid w:val="002943B3"/>
    <w:rsid w:val="002961B8"/>
    <w:rsid w:val="00297DD7"/>
    <w:rsid w:val="002A191A"/>
    <w:rsid w:val="002A30D4"/>
    <w:rsid w:val="002A4E06"/>
    <w:rsid w:val="002A5647"/>
    <w:rsid w:val="002B05FC"/>
    <w:rsid w:val="002B205D"/>
    <w:rsid w:val="002B3232"/>
    <w:rsid w:val="002B426F"/>
    <w:rsid w:val="002B49C9"/>
    <w:rsid w:val="002C2B1D"/>
    <w:rsid w:val="002C2BAB"/>
    <w:rsid w:val="002C37D2"/>
    <w:rsid w:val="002C5916"/>
    <w:rsid w:val="002C600F"/>
    <w:rsid w:val="002C7347"/>
    <w:rsid w:val="002D238F"/>
    <w:rsid w:val="002D47A8"/>
    <w:rsid w:val="002D4DAF"/>
    <w:rsid w:val="002D5939"/>
    <w:rsid w:val="002E1264"/>
    <w:rsid w:val="002E21E9"/>
    <w:rsid w:val="002E3720"/>
    <w:rsid w:val="002E3D0E"/>
    <w:rsid w:val="002E63C7"/>
    <w:rsid w:val="002E6781"/>
    <w:rsid w:val="002E6E70"/>
    <w:rsid w:val="002F09EF"/>
    <w:rsid w:val="002F4639"/>
    <w:rsid w:val="002F6B6A"/>
    <w:rsid w:val="00303669"/>
    <w:rsid w:val="0030576F"/>
    <w:rsid w:val="00305C1D"/>
    <w:rsid w:val="00305DC4"/>
    <w:rsid w:val="003105D4"/>
    <w:rsid w:val="00322B11"/>
    <w:rsid w:val="00322ED4"/>
    <w:rsid w:val="00323AA0"/>
    <w:rsid w:val="00324391"/>
    <w:rsid w:val="003304DB"/>
    <w:rsid w:val="00330F26"/>
    <w:rsid w:val="003343C3"/>
    <w:rsid w:val="00334824"/>
    <w:rsid w:val="00340F0C"/>
    <w:rsid w:val="00342AE4"/>
    <w:rsid w:val="00342EC9"/>
    <w:rsid w:val="00344C8F"/>
    <w:rsid w:val="00350B85"/>
    <w:rsid w:val="00357A29"/>
    <w:rsid w:val="00357B87"/>
    <w:rsid w:val="00363450"/>
    <w:rsid w:val="00365893"/>
    <w:rsid w:val="00366925"/>
    <w:rsid w:val="00366C41"/>
    <w:rsid w:val="00371D6B"/>
    <w:rsid w:val="00380534"/>
    <w:rsid w:val="00384575"/>
    <w:rsid w:val="00384669"/>
    <w:rsid w:val="00390280"/>
    <w:rsid w:val="003924BB"/>
    <w:rsid w:val="003A19F6"/>
    <w:rsid w:val="003A2F6A"/>
    <w:rsid w:val="003A433F"/>
    <w:rsid w:val="003A4369"/>
    <w:rsid w:val="003A6316"/>
    <w:rsid w:val="003A7BA9"/>
    <w:rsid w:val="003B32C9"/>
    <w:rsid w:val="003B6989"/>
    <w:rsid w:val="003C0178"/>
    <w:rsid w:val="003C037C"/>
    <w:rsid w:val="003C2754"/>
    <w:rsid w:val="003C459A"/>
    <w:rsid w:val="003D2965"/>
    <w:rsid w:val="003D3FEC"/>
    <w:rsid w:val="003D54C1"/>
    <w:rsid w:val="003D6AEB"/>
    <w:rsid w:val="003D797F"/>
    <w:rsid w:val="003E3251"/>
    <w:rsid w:val="003E50E0"/>
    <w:rsid w:val="003E7F14"/>
    <w:rsid w:val="003F0056"/>
    <w:rsid w:val="003F1D34"/>
    <w:rsid w:val="003F4072"/>
    <w:rsid w:val="003F4D38"/>
    <w:rsid w:val="003F5862"/>
    <w:rsid w:val="003F6F8F"/>
    <w:rsid w:val="003F7875"/>
    <w:rsid w:val="00401ED6"/>
    <w:rsid w:val="00403264"/>
    <w:rsid w:val="004037BE"/>
    <w:rsid w:val="004059B6"/>
    <w:rsid w:val="00414379"/>
    <w:rsid w:val="0041564C"/>
    <w:rsid w:val="00417EFF"/>
    <w:rsid w:val="00422762"/>
    <w:rsid w:val="00426368"/>
    <w:rsid w:val="00427128"/>
    <w:rsid w:val="00427157"/>
    <w:rsid w:val="00432D8E"/>
    <w:rsid w:val="004356CE"/>
    <w:rsid w:val="00436461"/>
    <w:rsid w:val="00436A69"/>
    <w:rsid w:val="0044176A"/>
    <w:rsid w:val="00442ADB"/>
    <w:rsid w:val="004448E0"/>
    <w:rsid w:val="00445C27"/>
    <w:rsid w:val="00445D16"/>
    <w:rsid w:val="0044608D"/>
    <w:rsid w:val="00450DCA"/>
    <w:rsid w:val="00452E89"/>
    <w:rsid w:val="00454772"/>
    <w:rsid w:val="004557B4"/>
    <w:rsid w:val="004565CF"/>
    <w:rsid w:val="0046095A"/>
    <w:rsid w:val="00461814"/>
    <w:rsid w:val="00462D25"/>
    <w:rsid w:val="004634B1"/>
    <w:rsid w:val="0046517C"/>
    <w:rsid w:val="004654F4"/>
    <w:rsid w:val="00466E44"/>
    <w:rsid w:val="004729A1"/>
    <w:rsid w:val="004740D5"/>
    <w:rsid w:val="00474230"/>
    <w:rsid w:val="0047718E"/>
    <w:rsid w:val="004772B6"/>
    <w:rsid w:val="00480F95"/>
    <w:rsid w:val="00486026"/>
    <w:rsid w:val="004912F4"/>
    <w:rsid w:val="0049140A"/>
    <w:rsid w:val="0049165B"/>
    <w:rsid w:val="0049363A"/>
    <w:rsid w:val="00494816"/>
    <w:rsid w:val="004A26D5"/>
    <w:rsid w:val="004A29A6"/>
    <w:rsid w:val="004A314B"/>
    <w:rsid w:val="004A520E"/>
    <w:rsid w:val="004B2379"/>
    <w:rsid w:val="004B37EF"/>
    <w:rsid w:val="004B4B4B"/>
    <w:rsid w:val="004B6294"/>
    <w:rsid w:val="004C025B"/>
    <w:rsid w:val="004C19F0"/>
    <w:rsid w:val="004C2836"/>
    <w:rsid w:val="004C49AF"/>
    <w:rsid w:val="004C74EE"/>
    <w:rsid w:val="004D00B3"/>
    <w:rsid w:val="004D034F"/>
    <w:rsid w:val="004D11EF"/>
    <w:rsid w:val="004D76BC"/>
    <w:rsid w:val="004D7ADA"/>
    <w:rsid w:val="004E0CCC"/>
    <w:rsid w:val="004E0CD9"/>
    <w:rsid w:val="004E191D"/>
    <w:rsid w:val="004E3418"/>
    <w:rsid w:val="00503288"/>
    <w:rsid w:val="00505562"/>
    <w:rsid w:val="00511025"/>
    <w:rsid w:val="00526386"/>
    <w:rsid w:val="00526665"/>
    <w:rsid w:val="005337CB"/>
    <w:rsid w:val="00535731"/>
    <w:rsid w:val="005377EA"/>
    <w:rsid w:val="005377F3"/>
    <w:rsid w:val="005401EC"/>
    <w:rsid w:val="00540591"/>
    <w:rsid w:val="0054095E"/>
    <w:rsid w:val="00546127"/>
    <w:rsid w:val="0055087C"/>
    <w:rsid w:val="00550B6C"/>
    <w:rsid w:val="00550D51"/>
    <w:rsid w:val="00553672"/>
    <w:rsid w:val="0056098C"/>
    <w:rsid w:val="005621E5"/>
    <w:rsid w:val="00564BD2"/>
    <w:rsid w:val="00565C44"/>
    <w:rsid w:val="00566EF9"/>
    <w:rsid w:val="00567AE1"/>
    <w:rsid w:val="005735CF"/>
    <w:rsid w:val="005742BC"/>
    <w:rsid w:val="00580BA5"/>
    <w:rsid w:val="00583AAF"/>
    <w:rsid w:val="005842EE"/>
    <w:rsid w:val="00584AF4"/>
    <w:rsid w:val="00585474"/>
    <w:rsid w:val="00586962"/>
    <w:rsid w:val="00590A65"/>
    <w:rsid w:val="00590D0F"/>
    <w:rsid w:val="00592A3D"/>
    <w:rsid w:val="0059421A"/>
    <w:rsid w:val="00596164"/>
    <w:rsid w:val="0059682E"/>
    <w:rsid w:val="005A4673"/>
    <w:rsid w:val="005A5832"/>
    <w:rsid w:val="005B37D2"/>
    <w:rsid w:val="005B4555"/>
    <w:rsid w:val="005B4B5F"/>
    <w:rsid w:val="005C3E92"/>
    <w:rsid w:val="005C4D64"/>
    <w:rsid w:val="005C5D86"/>
    <w:rsid w:val="005C6A7E"/>
    <w:rsid w:val="005C776E"/>
    <w:rsid w:val="005D0179"/>
    <w:rsid w:val="005D4B0B"/>
    <w:rsid w:val="005E0D45"/>
    <w:rsid w:val="005E0F7B"/>
    <w:rsid w:val="005E1FDD"/>
    <w:rsid w:val="005E7100"/>
    <w:rsid w:val="005E737F"/>
    <w:rsid w:val="005E79D2"/>
    <w:rsid w:val="005F16D8"/>
    <w:rsid w:val="005F23DD"/>
    <w:rsid w:val="005F2743"/>
    <w:rsid w:val="005F420D"/>
    <w:rsid w:val="005F4754"/>
    <w:rsid w:val="005F6677"/>
    <w:rsid w:val="005F75EE"/>
    <w:rsid w:val="00602463"/>
    <w:rsid w:val="00602BCC"/>
    <w:rsid w:val="006063A9"/>
    <w:rsid w:val="0060646A"/>
    <w:rsid w:val="00607446"/>
    <w:rsid w:val="00611248"/>
    <w:rsid w:val="00613BC2"/>
    <w:rsid w:val="006142CB"/>
    <w:rsid w:val="00616452"/>
    <w:rsid w:val="0062338C"/>
    <w:rsid w:val="00625894"/>
    <w:rsid w:val="006258C0"/>
    <w:rsid w:val="006319FD"/>
    <w:rsid w:val="0063695F"/>
    <w:rsid w:val="00637D32"/>
    <w:rsid w:val="00640218"/>
    <w:rsid w:val="006416C9"/>
    <w:rsid w:val="00641A02"/>
    <w:rsid w:val="00641F32"/>
    <w:rsid w:val="00644554"/>
    <w:rsid w:val="00645E47"/>
    <w:rsid w:val="006473DE"/>
    <w:rsid w:val="00647F97"/>
    <w:rsid w:val="0065171F"/>
    <w:rsid w:val="00651A30"/>
    <w:rsid w:val="00652E46"/>
    <w:rsid w:val="00655CD9"/>
    <w:rsid w:val="00656695"/>
    <w:rsid w:val="0066178B"/>
    <w:rsid w:val="006624F8"/>
    <w:rsid w:val="0066455F"/>
    <w:rsid w:val="0066663D"/>
    <w:rsid w:val="00666C45"/>
    <w:rsid w:val="00670393"/>
    <w:rsid w:val="00671D86"/>
    <w:rsid w:val="00672710"/>
    <w:rsid w:val="00674434"/>
    <w:rsid w:val="00675298"/>
    <w:rsid w:val="00680342"/>
    <w:rsid w:val="006807A3"/>
    <w:rsid w:val="00681B3A"/>
    <w:rsid w:val="00682C9B"/>
    <w:rsid w:val="00694DEE"/>
    <w:rsid w:val="0069584D"/>
    <w:rsid w:val="00696B14"/>
    <w:rsid w:val="006A1581"/>
    <w:rsid w:val="006A48D7"/>
    <w:rsid w:val="006A5BB7"/>
    <w:rsid w:val="006A676C"/>
    <w:rsid w:val="006A742E"/>
    <w:rsid w:val="006B0C06"/>
    <w:rsid w:val="006B1A04"/>
    <w:rsid w:val="006B41E2"/>
    <w:rsid w:val="006B73A3"/>
    <w:rsid w:val="006C1405"/>
    <w:rsid w:val="006C23F8"/>
    <w:rsid w:val="006C3C93"/>
    <w:rsid w:val="006C4587"/>
    <w:rsid w:val="006C742D"/>
    <w:rsid w:val="006C7782"/>
    <w:rsid w:val="006D1412"/>
    <w:rsid w:val="006D2124"/>
    <w:rsid w:val="006D2D26"/>
    <w:rsid w:val="006D7064"/>
    <w:rsid w:val="006E5E56"/>
    <w:rsid w:val="006E6BCD"/>
    <w:rsid w:val="006F05EB"/>
    <w:rsid w:val="006F373D"/>
    <w:rsid w:val="006F569D"/>
    <w:rsid w:val="00702CD8"/>
    <w:rsid w:val="00703605"/>
    <w:rsid w:val="0070560E"/>
    <w:rsid w:val="00705EC6"/>
    <w:rsid w:val="00706ED6"/>
    <w:rsid w:val="00707763"/>
    <w:rsid w:val="0071088D"/>
    <w:rsid w:val="00710F08"/>
    <w:rsid w:val="00712CB5"/>
    <w:rsid w:val="00720B62"/>
    <w:rsid w:val="007254FA"/>
    <w:rsid w:val="00727255"/>
    <w:rsid w:val="00727317"/>
    <w:rsid w:val="00727864"/>
    <w:rsid w:val="0073070A"/>
    <w:rsid w:val="007349E5"/>
    <w:rsid w:val="007365DD"/>
    <w:rsid w:val="007371F5"/>
    <w:rsid w:val="00737BC4"/>
    <w:rsid w:val="00740CCB"/>
    <w:rsid w:val="0074398A"/>
    <w:rsid w:val="00743AF3"/>
    <w:rsid w:val="007448C7"/>
    <w:rsid w:val="007463E2"/>
    <w:rsid w:val="00746B57"/>
    <w:rsid w:val="00747DE4"/>
    <w:rsid w:val="0075481E"/>
    <w:rsid w:val="0075593A"/>
    <w:rsid w:val="007614B3"/>
    <w:rsid w:val="00770409"/>
    <w:rsid w:val="0077068D"/>
    <w:rsid w:val="007714E3"/>
    <w:rsid w:val="00771EC3"/>
    <w:rsid w:val="00774DE2"/>
    <w:rsid w:val="00776383"/>
    <w:rsid w:val="00777AF2"/>
    <w:rsid w:val="00781B85"/>
    <w:rsid w:val="007836A5"/>
    <w:rsid w:val="00783819"/>
    <w:rsid w:val="0079249F"/>
    <w:rsid w:val="007940A4"/>
    <w:rsid w:val="007968A7"/>
    <w:rsid w:val="00796A4D"/>
    <w:rsid w:val="007A065C"/>
    <w:rsid w:val="007A0774"/>
    <w:rsid w:val="007A16C0"/>
    <w:rsid w:val="007A38A0"/>
    <w:rsid w:val="007A4226"/>
    <w:rsid w:val="007A5714"/>
    <w:rsid w:val="007B2536"/>
    <w:rsid w:val="007B2DB9"/>
    <w:rsid w:val="007B3EA1"/>
    <w:rsid w:val="007B4D1B"/>
    <w:rsid w:val="007B74BE"/>
    <w:rsid w:val="007C098D"/>
    <w:rsid w:val="007C45CD"/>
    <w:rsid w:val="007D35AD"/>
    <w:rsid w:val="007D4A14"/>
    <w:rsid w:val="007D5751"/>
    <w:rsid w:val="007D5A7D"/>
    <w:rsid w:val="007D7F0B"/>
    <w:rsid w:val="007E09A7"/>
    <w:rsid w:val="007E0ED8"/>
    <w:rsid w:val="007E10CD"/>
    <w:rsid w:val="007E1D50"/>
    <w:rsid w:val="007E3DEA"/>
    <w:rsid w:val="007E649B"/>
    <w:rsid w:val="007E7C3B"/>
    <w:rsid w:val="007F16B0"/>
    <w:rsid w:val="007F1F39"/>
    <w:rsid w:val="007F3BB5"/>
    <w:rsid w:val="007F71F2"/>
    <w:rsid w:val="0080258B"/>
    <w:rsid w:val="008040DD"/>
    <w:rsid w:val="00806688"/>
    <w:rsid w:val="00807AAC"/>
    <w:rsid w:val="00807B05"/>
    <w:rsid w:val="00807FC3"/>
    <w:rsid w:val="00811107"/>
    <w:rsid w:val="008114A5"/>
    <w:rsid w:val="00812BBB"/>
    <w:rsid w:val="008131CA"/>
    <w:rsid w:val="00814634"/>
    <w:rsid w:val="0081789F"/>
    <w:rsid w:val="00823424"/>
    <w:rsid w:val="00824811"/>
    <w:rsid w:val="0082646E"/>
    <w:rsid w:val="0083000E"/>
    <w:rsid w:val="0083006E"/>
    <w:rsid w:val="00830AFF"/>
    <w:rsid w:val="00830D45"/>
    <w:rsid w:val="00831511"/>
    <w:rsid w:val="0083174D"/>
    <w:rsid w:val="00831F7B"/>
    <w:rsid w:val="0083207E"/>
    <w:rsid w:val="00832427"/>
    <w:rsid w:val="0083617A"/>
    <w:rsid w:val="008435EE"/>
    <w:rsid w:val="00845692"/>
    <w:rsid w:val="00846817"/>
    <w:rsid w:val="00846DD0"/>
    <w:rsid w:val="00847169"/>
    <w:rsid w:val="0084767D"/>
    <w:rsid w:val="00850E27"/>
    <w:rsid w:val="00851263"/>
    <w:rsid w:val="0085325B"/>
    <w:rsid w:val="0085397C"/>
    <w:rsid w:val="008542D4"/>
    <w:rsid w:val="008548DC"/>
    <w:rsid w:val="00855CA2"/>
    <w:rsid w:val="008569FF"/>
    <w:rsid w:val="00857C14"/>
    <w:rsid w:val="00863021"/>
    <w:rsid w:val="00864142"/>
    <w:rsid w:val="008672AD"/>
    <w:rsid w:val="00871039"/>
    <w:rsid w:val="0087210A"/>
    <w:rsid w:val="00874019"/>
    <w:rsid w:val="008744B6"/>
    <w:rsid w:val="00876B30"/>
    <w:rsid w:val="00880B52"/>
    <w:rsid w:val="008821F1"/>
    <w:rsid w:val="00886454"/>
    <w:rsid w:val="008909A0"/>
    <w:rsid w:val="00890C22"/>
    <w:rsid w:val="00891F37"/>
    <w:rsid w:val="008A06F6"/>
    <w:rsid w:val="008A0C76"/>
    <w:rsid w:val="008A536F"/>
    <w:rsid w:val="008A5877"/>
    <w:rsid w:val="008A720C"/>
    <w:rsid w:val="008B0715"/>
    <w:rsid w:val="008B3A14"/>
    <w:rsid w:val="008B7B9B"/>
    <w:rsid w:val="008C40A3"/>
    <w:rsid w:val="008C63B8"/>
    <w:rsid w:val="008C668B"/>
    <w:rsid w:val="008C684C"/>
    <w:rsid w:val="008C687D"/>
    <w:rsid w:val="008C6A1C"/>
    <w:rsid w:val="008D0269"/>
    <w:rsid w:val="008D1F07"/>
    <w:rsid w:val="008D3E3A"/>
    <w:rsid w:val="008E083E"/>
    <w:rsid w:val="008E1ADC"/>
    <w:rsid w:val="008E2626"/>
    <w:rsid w:val="008E3A75"/>
    <w:rsid w:val="008E45A2"/>
    <w:rsid w:val="008E6121"/>
    <w:rsid w:val="008E66C4"/>
    <w:rsid w:val="008F0AAA"/>
    <w:rsid w:val="008F1175"/>
    <w:rsid w:val="008F1921"/>
    <w:rsid w:val="008F2B53"/>
    <w:rsid w:val="008F5D31"/>
    <w:rsid w:val="008F7FD1"/>
    <w:rsid w:val="00905485"/>
    <w:rsid w:val="00906FD7"/>
    <w:rsid w:val="0090756E"/>
    <w:rsid w:val="009141EB"/>
    <w:rsid w:val="009155EC"/>
    <w:rsid w:val="009157E3"/>
    <w:rsid w:val="00916969"/>
    <w:rsid w:val="00916ACB"/>
    <w:rsid w:val="00917D72"/>
    <w:rsid w:val="00924C0D"/>
    <w:rsid w:val="009256F9"/>
    <w:rsid w:val="00927E40"/>
    <w:rsid w:val="0093294B"/>
    <w:rsid w:val="00933DC8"/>
    <w:rsid w:val="009424F0"/>
    <w:rsid w:val="00943842"/>
    <w:rsid w:val="0094490B"/>
    <w:rsid w:val="009478A9"/>
    <w:rsid w:val="009506DE"/>
    <w:rsid w:val="00952234"/>
    <w:rsid w:val="0095357C"/>
    <w:rsid w:val="00953D2B"/>
    <w:rsid w:val="00954C8B"/>
    <w:rsid w:val="0095582F"/>
    <w:rsid w:val="00956180"/>
    <w:rsid w:val="0095652C"/>
    <w:rsid w:val="009622B5"/>
    <w:rsid w:val="009663A2"/>
    <w:rsid w:val="0097202B"/>
    <w:rsid w:val="00972F50"/>
    <w:rsid w:val="00975665"/>
    <w:rsid w:val="009759E8"/>
    <w:rsid w:val="00976217"/>
    <w:rsid w:val="00976446"/>
    <w:rsid w:val="0098312F"/>
    <w:rsid w:val="0098365D"/>
    <w:rsid w:val="0098432C"/>
    <w:rsid w:val="00984DC2"/>
    <w:rsid w:val="00987C63"/>
    <w:rsid w:val="00990AAA"/>
    <w:rsid w:val="00990DD9"/>
    <w:rsid w:val="00990FD9"/>
    <w:rsid w:val="0099218E"/>
    <w:rsid w:val="00994689"/>
    <w:rsid w:val="00995FA9"/>
    <w:rsid w:val="00996965"/>
    <w:rsid w:val="0099705A"/>
    <w:rsid w:val="009A01E7"/>
    <w:rsid w:val="009A050E"/>
    <w:rsid w:val="009A2697"/>
    <w:rsid w:val="009A632B"/>
    <w:rsid w:val="009A657E"/>
    <w:rsid w:val="009A66C8"/>
    <w:rsid w:val="009B0250"/>
    <w:rsid w:val="009B0DD6"/>
    <w:rsid w:val="009B25ED"/>
    <w:rsid w:val="009B3866"/>
    <w:rsid w:val="009B4CEB"/>
    <w:rsid w:val="009B5AA6"/>
    <w:rsid w:val="009B66AE"/>
    <w:rsid w:val="009B7D77"/>
    <w:rsid w:val="009C39CA"/>
    <w:rsid w:val="009D1B98"/>
    <w:rsid w:val="009D3E14"/>
    <w:rsid w:val="009D4C0F"/>
    <w:rsid w:val="009E1CCF"/>
    <w:rsid w:val="009E322C"/>
    <w:rsid w:val="009E32F9"/>
    <w:rsid w:val="009E453F"/>
    <w:rsid w:val="009E6C00"/>
    <w:rsid w:val="009E761C"/>
    <w:rsid w:val="009E799A"/>
    <w:rsid w:val="009F0AF6"/>
    <w:rsid w:val="009F2425"/>
    <w:rsid w:val="009F4272"/>
    <w:rsid w:val="009F450D"/>
    <w:rsid w:val="009F5A0C"/>
    <w:rsid w:val="009F688C"/>
    <w:rsid w:val="009F6B15"/>
    <w:rsid w:val="009F7308"/>
    <w:rsid w:val="00A004AF"/>
    <w:rsid w:val="00A00E56"/>
    <w:rsid w:val="00A013E1"/>
    <w:rsid w:val="00A01DB0"/>
    <w:rsid w:val="00A032AA"/>
    <w:rsid w:val="00A04237"/>
    <w:rsid w:val="00A07CEA"/>
    <w:rsid w:val="00A10105"/>
    <w:rsid w:val="00A10711"/>
    <w:rsid w:val="00A1237C"/>
    <w:rsid w:val="00A156A0"/>
    <w:rsid w:val="00A17455"/>
    <w:rsid w:val="00A223F6"/>
    <w:rsid w:val="00A22E89"/>
    <w:rsid w:val="00A27127"/>
    <w:rsid w:val="00A27A46"/>
    <w:rsid w:val="00A30F8B"/>
    <w:rsid w:val="00A31AC7"/>
    <w:rsid w:val="00A340C2"/>
    <w:rsid w:val="00A35ACD"/>
    <w:rsid w:val="00A37342"/>
    <w:rsid w:val="00A37A78"/>
    <w:rsid w:val="00A41843"/>
    <w:rsid w:val="00A449C4"/>
    <w:rsid w:val="00A52393"/>
    <w:rsid w:val="00A5725A"/>
    <w:rsid w:val="00A5761B"/>
    <w:rsid w:val="00A619CE"/>
    <w:rsid w:val="00A62708"/>
    <w:rsid w:val="00A63319"/>
    <w:rsid w:val="00A63A3C"/>
    <w:rsid w:val="00A67B4B"/>
    <w:rsid w:val="00A67CAB"/>
    <w:rsid w:val="00A702A8"/>
    <w:rsid w:val="00A73156"/>
    <w:rsid w:val="00A7645A"/>
    <w:rsid w:val="00A7672F"/>
    <w:rsid w:val="00A8064E"/>
    <w:rsid w:val="00A8298B"/>
    <w:rsid w:val="00A84106"/>
    <w:rsid w:val="00A84B77"/>
    <w:rsid w:val="00A84BC8"/>
    <w:rsid w:val="00A86AA1"/>
    <w:rsid w:val="00A91662"/>
    <w:rsid w:val="00A95653"/>
    <w:rsid w:val="00AA039F"/>
    <w:rsid w:val="00AA091F"/>
    <w:rsid w:val="00AA3A3D"/>
    <w:rsid w:val="00AA725F"/>
    <w:rsid w:val="00AC12F2"/>
    <w:rsid w:val="00AC2C32"/>
    <w:rsid w:val="00AC3E9B"/>
    <w:rsid w:val="00AC4CA5"/>
    <w:rsid w:val="00AC6C48"/>
    <w:rsid w:val="00AD079F"/>
    <w:rsid w:val="00AD0E2C"/>
    <w:rsid w:val="00AD1D07"/>
    <w:rsid w:val="00AD564A"/>
    <w:rsid w:val="00AD72B7"/>
    <w:rsid w:val="00AE22B2"/>
    <w:rsid w:val="00AE2314"/>
    <w:rsid w:val="00AE482B"/>
    <w:rsid w:val="00AF1E7F"/>
    <w:rsid w:val="00AF1F79"/>
    <w:rsid w:val="00AF4508"/>
    <w:rsid w:val="00AF63C0"/>
    <w:rsid w:val="00AF63E3"/>
    <w:rsid w:val="00B00A63"/>
    <w:rsid w:val="00B00EA1"/>
    <w:rsid w:val="00B044B8"/>
    <w:rsid w:val="00B06026"/>
    <w:rsid w:val="00B07871"/>
    <w:rsid w:val="00B20D4F"/>
    <w:rsid w:val="00B20D50"/>
    <w:rsid w:val="00B2522D"/>
    <w:rsid w:val="00B26E28"/>
    <w:rsid w:val="00B279BA"/>
    <w:rsid w:val="00B27B4B"/>
    <w:rsid w:val="00B32A05"/>
    <w:rsid w:val="00B33D11"/>
    <w:rsid w:val="00B33E79"/>
    <w:rsid w:val="00B34268"/>
    <w:rsid w:val="00B34F47"/>
    <w:rsid w:val="00B4032B"/>
    <w:rsid w:val="00B454F2"/>
    <w:rsid w:val="00B45A95"/>
    <w:rsid w:val="00B46432"/>
    <w:rsid w:val="00B47368"/>
    <w:rsid w:val="00B4753A"/>
    <w:rsid w:val="00B53EB5"/>
    <w:rsid w:val="00B54A98"/>
    <w:rsid w:val="00B552A1"/>
    <w:rsid w:val="00B56FF5"/>
    <w:rsid w:val="00B57B93"/>
    <w:rsid w:val="00B61910"/>
    <w:rsid w:val="00B66A3B"/>
    <w:rsid w:val="00B67AA0"/>
    <w:rsid w:val="00B67F1E"/>
    <w:rsid w:val="00B70879"/>
    <w:rsid w:val="00B737B6"/>
    <w:rsid w:val="00B80CF7"/>
    <w:rsid w:val="00B81358"/>
    <w:rsid w:val="00B851B4"/>
    <w:rsid w:val="00B8553B"/>
    <w:rsid w:val="00B910AC"/>
    <w:rsid w:val="00B9146F"/>
    <w:rsid w:val="00B91500"/>
    <w:rsid w:val="00B9285F"/>
    <w:rsid w:val="00B946F1"/>
    <w:rsid w:val="00B9512F"/>
    <w:rsid w:val="00B96B4A"/>
    <w:rsid w:val="00BA0A71"/>
    <w:rsid w:val="00BA1E66"/>
    <w:rsid w:val="00BA2257"/>
    <w:rsid w:val="00BA22A6"/>
    <w:rsid w:val="00BA3EAC"/>
    <w:rsid w:val="00BA3ED6"/>
    <w:rsid w:val="00BA40FB"/>
    <w:rsid w:val="00BA74E5"/>
    <w:rsid w:val="00BB15A5"/>
    <w:rsid w:val="00BB2DE8"/>
    <w:rsid w:val="00BB65B6"/>
    <w:rsid w:val="00BB7733"/>
    <w:rsid w:val="00BC0D16"/>
    <w:rsid w:val="00BC151B"/>
    <w:rsid w:val="00BC4131"/>
    <w:rsid w:val="00BC44E3"/>
    <w:rsid w:val="00BC64F2"/>
    <w:rsid w:val="00BD1AF5"/>
    <w:rsid w:val="00BD26A3"/>
    <w:rsid w:val="00BD4A3A"/>
    <w:rsid w:val="00BD61AF"/>
    <w:rsid w:val="00BD6441"/>
    <w:rsid w:val="00BE1D1B"/>
    <w:rsid w:val="00BE5D70"/>
    <w:rsid w:val="00BE637D"/>
    <w:rsid w:val="00BE7FF4"/>
    <w:rsid w:val="00BF200D"/>
    <w:rsid w:val="00BF5261"/>
    <w:rsid w:val="00BF6D13"/>
    <w:rsid w:val="00BF7503"/>
    <w:rsid w:val="00BF78F3"/>
    <w:rsid w:val="00C00038"/>
    <w:rsid w:val="00C004FA"/>
    <w:rsid w:val="00C02AFD"/>
    <w:rsid w:val="00C04805"/>
    <w:rsid w:val="00C04C93"/>
    <w:rsid w:val="00C04EB7"/>
    <w:rsid w:val="00C1016F"/>
    <w:rsid w:val="00C12D67"/>
    <w:rsid w:val="00C12FB6"/>
    <w:rsid w:val="00C13EBA"/>
    <w:rsid w:val="00C14242"/>
    <w:rsid w:val="00C14706"/>
    <w:rsid w:val="00C16651"/>
    <w:rsid w:val="00C17210"/>
    <w:rsid w:val="00C17E3F"/>
    <w:rsid w:val="00C200A4"/>
    <w:rsid w:val="00C21CA7"/>
    <w:rsid w:val="00C223B6"/>
    <w:rsid w:val="00C241D2"/>
    <w:rsid w:val="00C26D51"/>
    <w:rsid w:val="00C328EB"/>
    <w:rsid w:val="00C349EA"/>
    <w:rsid w:val="00C36D51"/>
    <w:rsid w:val="00C376EE"/>
    <w:rsid w:val="00C40CAA"/>
    <w:rsid w:val="00C42583"/>
    <w:rsid w:val="00C43561"/>
    <w:rsid w:val="00C43826"/>
    <w:rsid w:val="00C46242"/>
    <w:rsid w:val="00C468F0"/>
    <w:rsid w:val="00C47878"/>
    <w:rsid w:val="00C522D4"/>
    <w:rsid w:val="00C53445"/>
    <w:rsid w:val="00C53542"/>
    <w:rsid w:val="00C54776"/>
    <w:rsid w:val="00C54CFE"/>
    <w:rsid w:val="00C57B64"/>
    <w:rsid w:val="00C613EF"/>
    <w:rsid w:val="00C61619"/>
    <w:rsid w:val="00C630BC"/>
    <w:rsid w:val="00C64942"/>
    <w:rsid w:val="00C652EF"/>
    <w:rsid w:val="00C65F2C"/>
    <w:rsid w:val="00C66D63"/>
    <w:rsid w:val="00C67658"/>
    <w:rsid w:val="00C70FA9"/>
    <w:rsid w:val="00C75F10"/>
    <w:rsid w:val="00C76481"/>
    <w:rsid w:val="00C7712D"/>
    <w:rsid w:val="00C77957"/>
    <w:rsid w:val="00C77A64"/>
    <w:rsid w:val="00C77DA5"/>
    <w:rsid w:val="00C80E55"/>
    <w:rsid w:val="00C81AC4"/>
    <w:rsid w:val="00C83E18"/>
    <w:rsid w:val="00C910BE"/>
    <w:rsid w:val="00C92676"/>
    <w:rsid w:val="00C9665F"/>
    <w:rsid w:val="00CA2938"/>
    <w:rsid w:val="00CA3038"/>
    <w:rsid w:val="00CA5863"/>
    <w:rsid w:val="00CA5A80"/>
    <w:rsid w:val="00CA5B99"/>
    <w:rsid w:val="00CA62A3"/>
    <w:rsid w:val="00CA789C"/>
    <w:rsid w:val="00CB1943"/>
    <w:rsid w:val="00CB1EA6"/>
    <w:rsid w:val="00CB3B1D"/>
    <w:rsid w:val="00CB4777"/>
    <w:rsid w:val="00CC1DF2"/>
    <w:rsid w:val="00CC24F5"/>
    <w:rsid w:val="00CC3588"/>
    <w:rsid w:val="00CC3E97"/>
    <w:rsid w:val="00CC6756"/>
    <w:rsid w:val="00CD1C77"/>
    <w:rsid w:val="00CD2C42"/>
    <w:rsid w:val="00CD45CC"/>
    <w:rsid w:val="00CD492D"/>
    <w:rsid w:val="00CD5393"/>
    <w:rsid w:val="00CD5726"/>
    <w:rsid w:val="00CD7A0C"/>
    <w:rsid w:val="00CE1DDD"/>
    <w:rsid w:val="00CE3106"/>
    <w:rsid w:val="00CE50D1"/>
    <w:rsid w:val="00CE52C2"/>
    <w:rsid w:val="00CE741D"/>
    <w:rsid w:val="00CF2B2D"/>
    <w:rsid w:val="00CF4F2C"/>
    <w:rsid w:val="00CF59E2"/>
    <w:rsid w:val="00D002E0"/>
    <w:rsid w:val="00D01C7F"/>
    <w:rsid w:val="00D0527B"/>
    <w:rsid w:val="00D0754C"/>
    <w:rsid w:val="00D078BC"/>
    <w:rsid w:val="00D1399B"/>
    <w:rsid w:val="00D13C41"/>
    <w:rsid w:val="00D168F9"/>
    <w:rsid w:val="00D16942"/>
    <w:rsid w:val="00D177AE"/>
    <w:rsid w:val="00D24552"/>
    <w:rsid w:val="00D25715"/>
    <w:rsid w:val="00D25FED"/>
    <w:rsid w:val="00D26ED9"/>
    <w:rsid w:val="00D26F34"/>
    <w:rsid w:val="00D321AA"/>
    <w:rsid w:val="00D321C7"/>
    <w:rsid w:val="00D32618"/>
    <w:rsid w:val="00D34AB0"/>
    <w:rsid w:val="00D4015D"/>
    <w:rsid w:val="00D40C61"/>
    <w:rsid w:val="00D43E38"/>
    <w:rsid w:val="00D4459E"/>
    <w:rsid w:val="00D472C1"/>
    <w:rsid w:val="00D50093"/>
    <w:rsid w:val="00D533C6"/>
    <w:rsid w:val="00D53C8E"/>
    <w:rsid w:val="00D547FB"/>
    <w:rsid w:val="00D560B4"/>
    <w:rsid w:val="00D56ED1"/>
    <w:rsid w:val="00D61C9E"/>
    <w:rsid w:val="00D631D4"/>
    <w:rsid w:val="00D64F35"/>
    <w:rsid w:val="00D656B5"/>
    <w:rsid w:val="00D66327"/>
    <w:rsid w:val="00D71AC2"/>
    <w:rsid w:val="00D755E2"/>
    <w:rsid w:val="00D76DD4"/>
    <w:rsid w:val="00D81A50"/>
    <w:rsid w:val="00D846AB"/>
    <w:rsid w:val="00D87664"/>
    <w:rsid w:val="00D902DF"/>
    <w:rsid w:val="00D96E7A"/>
    <w:rsid w:val="00D9706D"/>
    <w:rsid w:val="00DA0186"/>
    <w:rsid w:val="00DA3245"/>
    <w:rsid w:val="00DA6BFC"/>
    <w:rsid w:val="00DA7CCA"/>
    <w:rsid w:val="00DA7D3D"/>
    <w:rsid w:val="00DB2F0C"/>
    <w:rsid w:val="00DB7461"/>
    <w:rsid w:val="00DC646B"/>
    <w:rsid w:val="00DD05D5"/>
    <w:rsid w:val="00DD4F6A"/>
    <w:rsid w:val="00DE2E31"/>
    <w:rsid w:val="00DE3357"/>
    <w:rsid w:val="00DE4172"/>
    <w:rsid w:val="00DE4399"/>
    <w:rsid w:val="00DE5C9E"/>
    <w:rsid w:val="00DE6235"/>
    <w:rsid w:val="00DF072F"/>
    <w:rsid w:val="00DF16AE"/>
    <w:rsid w:val="00DF2784"/>
    <w:rsid w:val="00DF3CDC"/>
    <w:rsid w:val="00DF446B"/>
    <w:rsid w:val="00DF78DA"/>
    <w:rsid w:val="00E00703"/>
    <w:rsid w:val="00E047B9"/>
    <w:rsid w:val="00E06616"/>
    <w:rsid w:val="00E071AB"/>
    <w:rsid w:val="00E10245"/>
    <w:rsid w:val="00E1326A"/>
    <w:rsid w:val="00E133DD"/>
    <w:rsid w:val="00E1390D"/>
    <w:rsid w:val="00E15221"/>
    <w:rsid w:val="00E17FDA"/>
    <w:rsid w:val="00E202A1"/>
    <w:rsid w:val="00E21058"/>
    <w:rsid w:val="00E3094E"/>
    <w:rsid w:val="00E30B95"/>
    <w:rsid w:val="00E349E1"/>
    <w:rsid w:val="00E365B8"/>
    <w:rsid w:val="00E371C2"/>
    <w:rsid w:val="00E37743"/>
    <w:rsid w:val="00E42FB9"/>
    <w:rsid w:val="00E43AF9"/>
    <w:rsid w:val="00E445C6"/>
    <w:rsid w:val="00E46091"/>
    <w:rsid w:val="00E54CF0"/>
    <w:rsid w:val="00E56B54"/>
    <w:rsid w:val="00E56D43"/>
    <w:rsid w:val="00E62432"/>
    <w:rsid w:val="00E62E72"/>
    <w:rsid w:val="00E6401D"/>
    <w:rsid w:val="00E65927"/>
    <w:rsid w:val="00E65C0F"/>
    <w:rsid w:val="00E66D94"/>
    <w:rsid w:val="00E6705F"/>
    <w:rsid w:val="00E67E40"/>
    <w:rsid w:val="00E67FAF"/>
    <w:rsid w:val="00E706ED"/>
    <w:rsid w:val="00E73D7A"/>
    <w:rsid w:val="00E73F77"/>
    <w:rsid w:val="00E84F28"/>
    <w:rsid w:val="00E85723"/>
    <w:rsid w:val="00E85866"/>
    <w:rsid w:val="00E862AA"/>
    <w:rsid w:val="00E8634B"/>
    <w:rsid w:val="00E87EF8"/>
    <w:rsid w:val="00E94E11"/>
    <w:rsid w:val="00EA07F1"/>
    <w:rsid w:val="00EA3A73"/>
    <w:rsid w:val="00EB2F20"/>
    <w:rsid w:val="00EB36F3"/>
    <w:rsid w:val="00EB584A"/>
    <w:rsid w:val="00EC1434"/>
    <w:rsid w:val="00EC1D03"/>
    <w:rsid w:val="00EC20F5"/>
    <w:rsid w:val="00EC417F"/>
    <w:rsid w:val="00EC5AD8"/>
    <w:rsid w:val="00ED0AD8"/>
    <w:rsid w:val="00ED7897"/>
    <w:rsid w:val="00EE4816"/>
    <w:rsid w:val="00EE760E"/>
    <w:rsid w:val="00EF010C"/>
    <w:rsid w:val="00EF15B3"/>
    <w:rsid w:val="00EF3551"/>
    <w:rsid w:val="00EF536B"/>
    <w:rsid w:val="00EF6DAE"/>
    <w:rsid w:val="00EF7AC5"/>
    <w:rsid w:val="00EF7BFE"/>
    <w:rsid w:val="00F01BF5"/>
    <w:rsid w:val="00F03187"/>
    <w:rsid w:val="00F03893"/>
    <w:rsid w:val="00F05190"/>
    <w:rsid w:val="00F0741D"/>
    <w:rsid w:val="00F10956"/>
    <w:rsid w:val="00F134B5"/>
    <w:rsid w:val="00F134F5"/>
    <w:rsid w:val="00F14710"/>
    <w:rsid w:val="00F15FEE"/>
    <w:rsid w:val="00F1629E"/>
    <w:rsid w:val="00F176DD"/>
    <w:rsid w:val="00F20445"/>
    <w:rsid w:val="00F248F4"/>
    <w:rsid w:val="00F263D0"/>
    <w:rsid w:val="00F2698A"/>
    <w:rsid w:val="00F274EB"/>
    <w:rsid w:val="00F3057C"/>
    <w:rsid w:val="00F31AAE"/>
    <w:rsid w:val="00F31EC3"/>
    <w:rsid w:val="00F37EC0"/>
    <w:rsid w:val="00F46765"/>
    <w:rsid w:val="00F50BC7"/>
    <w:rsid w:val="00F544A1"/>
    <w:rsid w:val="00F5484C"/>
    <w:rsid w:val="00F55418"/>
    <w:rsid w:val="00F554D2"/>
    <w:rsid w:val="00F625EC"/>
    <w:rsid w:val="00F62729"/>
    <w:rsid w:val="00F62BF5"/>
    <w:rsid w:val="00F63FF7"/>
    <w:rsid w:val="00F653DB"/>
    <w:rsid w:val="00F71C59"/>
    <w:rsid w:val="00F741F5"/>
    <w:rsid w:val="00F75480"/>
    <w:rsid w:val="00F858BD"/>
    <w:rsid w:val="00F92E8B"/>
    <w:rsid w:val="00F94724"/>
    <w:rsid w:val="00F947BB"/>
    <w:rsid w:val="00F95153"/>
    <w:rsid w:val="00F96E97"/>
    <w:rsid w:val="00FA30C5"/>
    <w:rsid w:val="00FA6741"/>
    <w:rsid w:val="00FA6CEA"/>
    <w:rsid w:val="00FA7392"/>
    <w:rsid w:val="00FA7483"/>
    <w:rsid w:val="00FA7626"/>
    <w:rsid w:val="00FB255A"/>
    <w:rsid w:val="00FB476E"/>
    <w:rsid w:val="00FC005D"/>
    <w:rsid w:val="00FC2049"/>
    <w:rsid w:val="00FC3DD5"/>
    <w:rsid w:val="00FC4C58"/>
    <w:rsid w:val="00FD01CD"/>
    <w:rsid w:val="00FD177F"/>
    <w:rsid w:val="00FD427C"/>
    <w:rsid w:val="00FD4F54"/>
    <w:rsid w:val="00FD5097"/>
    <w:rsid w:val="00FE04AA"/>
    <w:rsid w:val="00FE0A00"/>
    <w:rsid w:val="00FE61D2"/>
    <w:rsid w:val="00FE64F9"/>
    <w:rsid w:val="00FE7352"/>
    <w:rsid w:val="00FE772B"/>
    <w:rsid w:val="00FF09EF"/>
    <w:rsid w:val="00FF7EC7"/>
    <w:rsid w:val="3FE71838"/>
    <w:rsid w:val="7BFF7149"/>
    <w:rsid w:val="F78B6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37"/>
    <w:qFormat/>
    <w:uiPriority w:val="9"/>
    <w:pPr>
      <w:numPr>
        <w:ilvl w:val="0"/>
        <w:numId w:val="1"/>
      </w:numPr>
      <w:spacing w:before="163" w:beforeLines="50" w:after="163" w:afterLines="50"/>
      <w:ind w:left="425" w:firstLine="0" w:firstLineChars="0"/>
      <w:jc w:val="center"/>
      <w:outlineLvl w:val="0"/>
    </w:pPr>
    <w:rPr>
      <w:rFonts w:eastAsia="黑体"/>
      <w:b/>
      <w:sz w:val="32"/>
    </w:rPr>
  </w:style>
  <w:style w:type="paragraph" w:styleId="3">
    <w:name w:val="heading 2"/>
    <w:basedOn w:val="2"/>
    <w:next w:val="1"/>
    <w:link w:val="38"/>
    <w:unhideWhenUsed/>
    <w:qFormat/>
    <w:uiPriority w:val="9"/>
    <w:pPr>
      <w:numPr>
        <w:ilvl w:val="1"/>
      </w:numPr>
      <w:spacing w:before="326" w:beforeLines="100"/>
      <w:ind w:left="0" w:firstLine="0"/>
      <w:outlineLvl w:val="1"/>
    </w:pPr>
    <w:rPr>
      <w:sz w:val="30"/>
    </w:rPr>
  </w:style>
  <w:style w:type="paragraph" w:styleId="4">
    <w:name w:val="heading 3"/>
    <w:basedOn w:val="3"/>
    <w:next w:val="1"/>
    <w:link w:val="39"/>
    <w:unhideWhenUsed/>
    <w:qFormat/>
    <w:uiPriority w:val="9"/>
    <w:pPr>
      <w:numPr>
        <w:ilvl w:val="2"/>
      </w:numPr>
      <w:jc w:val="both"/>
      <w:outlineLvl w:val="2"/>
    </w:pPr>
    <w:rPr>
      <w:rFonts w:ascii="Times New Roman" w:hAnsi="Times New Roman" w:eastAsia="宋体"/>
      <w:b w:val="0"/>
      <w:sz w:val="28"/>
    </w:rPr>
  </w:style>
  <w:style w:type="paragraph" w:styleId="5">
    <w:name w:val="heading 4"/>
    <w:basedOn w:val="4"/>
    <w:next w:val="1"/>
    <w:link w:val="40"/>
    <w:unhideWhenUsed/>
    <w:qFormat/>
    <w:uiPriority w:val="9"/>
    <w:pPr>
      <w:numPr>
        <w:ilvl w:val="3"/>
      </w:numPr>
      <w:outlineLvl w:val="3"/>
    </w:pPr>
  </w:style>
  <w:style w:type="paragraph" w:styleId="6">
    <w:name w:val="heading 5"/>
    <w:basedOn w:val="1"/>
    <w:next w:val="1"/>
    <w:link w:val="46"/>
    <w:unhideWhenUsed/>
    <w:qFormat/>
    <w:uiPriority w:val="9"/>
    <w:pPr>
      <w:spacing w:before="50" w:beforeLines="50" w:after="50" w:afterLines="50"/>
      <w:ind w:firstLine="0" w:firstLineChars="0"/>
      <w:outlineLvl w:val="4"/>
    </w:pPr>
    <w:rPr>
      <w:rFonts w:ascii="黑体" w:hAnsi="黑体" w:eastAsia="黑体"/>
    </w:rPr>
  </w:style>
  <w:style w:type="paragraph" w:styleId="7">
    <w:name w:val="heading 6"/>
    <w:basedOn w:val="1"/>
    <w:next w:val="1"/>
    <w:link w:val="74"/>
    <w:semiHidden/>
    <w:unhideWhenUsed/>
    <w:qFormat/>
    <w:uiPriority w:val="9"/>
    <w:pPr>
      <w:keepNext/>
      <w:keepLines/>
      <w:spacing w:before="240" w:after="64" w:line="320" w:lineRule="auto"/>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75"/>
    <w:semiHidden/>
    <w:unhideWhenUsed/>
    <w:qFormat/>
    <w:uiPriority w:val="9"/>
    <w:pPr>
      <w:keepNext/>
      <w:keepLines/>
      <w:spacing w:before="240" w:after="64" w:line="320" w:lineRule="auto"/>
      <w:ind w:firstLine="0" w:firstLineChars="0"/>
      <w:outlineLvl w:val="6"/>
    </w:pPr>
    <w:rPr>
      <w:b/>
      <w:bCs/>
      <w:szCs w:val="24"/>
    </w:rPr>
  </w:style>
  <w:style w:type="paragraph" w:styleId="9">
    <w:name w:val="heading 8"/>
    <w:basedOn w:val="1"/>
    <w:next w:val="1"/>
    <w:link w:val="76"/>
    <w:semiHidden/>
    <w:unhideWhenUsed/>
    <w:qFormat/>
    <w:uiPriority w:val="9"/>
    <w:pPr>
      <w:keepNext/>
      <w:keepLines/>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77"/>
    <w:semiHidden/>
    <w:unhideWhenUsed/>
    <w:qFormat/>
    <w:uiPriority w:val="9"/>
    <w:pPr>
      <w:keepNext/>
      <w:keepLines/>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eastAsiaTheme="minorEastAsia"/>
      <w:sz w:val="21"/>
      <w14:ligatures w14:val="standardContextual"/>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71"/>
    <w:semiHidden/>
    <w:unhideWhenUsed/>
    <w:qFormat/>
    <w:uiPriority w:val="99"/>
    <w:pPr>
      <w:jc w:val="left"/>
    </w:pPr>
  </w:style>
  <w:style w:type="paragraph" w:styleId="14">
    <w:name w:val="Body Text"/>
    <w:basedOn w:val="1"/>
    <w:link w:val="47"/>
    <w:qFormat/>
    <w:uiPriority w:val="99"/>
    <w:pPr>
      <w:spacing w:after="120"/>
    </w:pPr>
    <w:rPr>
      <w:szCs w:val="24"/>
    </w:rPr>
  </w:style>
  <w:style w:type="paragraph" w:styleId="15">
    <w:name w:val="toc 5"/>
    <w:basedOn w:val="1"/>
    <w:next w:val="1"/>
    <w:unhideWhenUsed/>
    <w:qFormat/>
    <w:uiPriority w:val="39"/>
    <w:pPr>
      <w:spacing w:line="240" w:lineRule="auto"/>
      <w:ind w:left="1680" w:leftChars="800" w:firstLine="0" w:firstLineChars="0"/>
    </w:pPr>
    <w:rPr>
      <w:rFonts w:eastAsiaTheme="minorEastAsia"/>
      <w:sz w:val="21"/>
      <w14:ligatures w14:val="standardContextual"/>
    </w:rPr>
  </w:style>
  <w:style w:type="paragraph" w:styleId="16">
    <w:name w:val="toc 3"/>
    <w:basedOn w:val="1"/>
    <w:next w:val="1"/>
    <w:unhideWhenUsed/>
    <w:qFormat/>
    <w:uiPriority w:val="39"/>
    <w:pPr>
      <w:ind w:left="840" w:leftChars="400"/>
    </w:pPr>
  </w:style>
  <w:style w:type="paragraph" w:styleId="17">
    <w:name w:val="toc 8"/>
    <w:basedOn w:val="1"/>
    <w:next w:val="1"/>
    <w:unhideWhenUsed/>
    <w:qFormat/>
    <w:uiPriority w:val="39"/>
    <w:pPr>
      <w:spacing w:line="240" w:lineRule="auto"/>
      <w:ind w:left="2940" w:leftChars="1400" w:firstLine="0" w:firstLineChars="0"/>
    </w:pPr>
    <w:rPr>
      <w:rFonts w:eastAsiaTheme="minorEastAsia"/>
      <w:sz w:val="21"/>
      <w14:ligatures w14:val="standardContextual"/>
    </w:rPr>
  </w:style>
  <w:style w:type="paragraph" w:styleId="18">
    <w:name w:val="footer"/>
    <w:basedOn w:val="1"/>
    <w:link w:val="35"/>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34"/>
    <w:unhideWhenUsed/>
    <w:qFormat/>
    <w:uiPriority w:val="99"/>
    <w:pPr>
      <w:tabs>
        <w:tab w:val="center" w:pos="4153"/>
        <w:tab w:val="right" w:pos="8306"/>
      </w:tabs>
      <w:snapToGrid w:val="0"/>
      <w:spacing w:line="240" w:lineRule="auto"/>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spacing w:line="240" w:lineRule="auto"/>
      <w:ind w:left="1260" w:leftChars="600" w:firstLine="0" w:firstLineChars="0"/>
    </w:pPr>
    <w:rPr>
      <w:rFonts w:eastAsiaTheme="minorEastAsia"/>
      <w:sz w:val="21"/>
      <w14:ligatures w14:val="standardContextual"/>
    </w:rPr>
  </w:style>
  <w:style w:type="paragraph" w:styleId="22">
    <w:name w:val="Subtitle"/>
    <w:basedOn w:val="1"/>
    <w:next w:val="1"/>
    <w:link w:val="44"/>
    <w:qFormat/>
    <w:uiPriority w:val="11"/>
    <w:pPr>
      <w:spacing w:line="240" w:lineRule="auto"/>
      <w:ind w:firstLine="0" w:firstLineChars="0"/>
      <w:jc w:val="center"/>
    </w:pPr>
    <w:rPr>
      <w:rFonts w:eastAsia="黑体"/>
      <w:bCs/>
      <w:kern w:val="28"/>
      <w:sz w:val="28"/>
      <w:szCs w:val="32"/>
    </w:rPr>
  </w:style>
  <w:style w:type="paragraph" w:styleId="23">
    <w:name w:val="toc 6"/>
    <w:basedOn w:val="1"/>
    <w:next w:val="1"/>
    <w:unhideWhenUsed/>
    <w:qFormat/>
    <w:uiPriority w:val="39"/>
    <w:pPr>
      <w:spacing w:line="240" w:lineRule="auto"/>
      <w:ind w:left="2100" w:leftChars="1000" w:firstLine="0" w:firstLineChars="0"/>
    </w:pPr>
    <w:rPr>
      <w:rFonts w:eastAsiaTheme="minorEastAsia"/>
      <w:sz w:val="21"/>
      <w14:ligatures w14:val="standardContextual"/>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spacing w:line="240" w:lineRule="auto"/>
      <w:ind w:left="3360" w:leftChars="1600" w:firstLine="0" w:firstLineChars="0"/>
    </w:pPr>
    <w:rPr>
      <w:rFonts w:eastAsiaTheme="minorEastAsia"/>
      <w:sz w:val="21"/>
      <w14:ligatures w14:val="standardContextual"/>
    </w:rPr>
  </w:style>
  <w:style w:type="paragraph" w:styleId="26">
    <w:name w:val="Title"/>
    <w:basedOn w:val="1"/>
    <w:next w:val="1"/>
    <w:link w:val="43"/>
    <w:qFormat/>
    <w:uiPriority w:val="0"/>
    <w:pPr>
      <w:spacing w:line="240" w:lineRule="auto"/>
      <w:ind w:firstLine="0" w:firstLineChars="0"/>
      <w:jc w:val="center"/>
    </w:pPr>
    <w:rPr>
      <w:rFonts w:ascii="Times New Roman" w:hAnsi="Times New Roman" w:cstheme="majorBidi"/>
      <w:bCs/>
      <w:szCs w:val="32"/>
    </w:rPr>
  </w:style>
  <w:style w:type="paragraph" w:styleId="27">
    <w:name w:val="annotation subject"/>
    <w:basedOn w:val="13"/>
    <w:next w:val="13"/>
    <w:link w:val="72"/>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semiHidden/>
    <w:unhideWhenUsed/>
    <w:qFormat/>
    <w:uiPriority w:val="99"/>
    <w:rPr>
      <w:color w:val="800080"/>
      <w:u w:val="single"/>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customStyle="1" w:styleId="34">
    <w:name w:val="页眉 字符"/>
    <w:basedOn w:val="30"/>
    <w:link w:val="19"/>
    <w:qFormat/>
    <w:uiPriority w:val="99"/>
    <w:rPr>
      <w:rFonts w:eastAsia="宋体"/>
      <w:sz w:val="18"/>
      <w:szCs w:val="18"/>
    </w:rPr>
  </w:style>
  <w:style w:type="character" w:customStyle="1" w:styleId="35">
    <w:name w:val="页脚 字符"/>
    <w:basedOn w:val="30"/>
    <w:link w:val="18"/>
    <w:qFormat/>
    <w:uiPriority w:val="99"/>
    <w:rPr>
      <w:rFonts w:eastAsia="宋体"/>
      <w:sz w:val="18"/>
      <w:szCs w:val="18"/>
    </w:rPr>
  </w:style>
  <w:style w:type="paragraph" w:styleId="36">
    <w:name w:val="List Paragraph"/>
    <w:basedOn w:val="1"/>
    <w:qFormat/>
    <w:uiPriority w:val="34"/>
    <w:pPr>
      <w:ind w:firstLine="420"/>
    </w:pPr>
  </w:style>
  <w:style w:type="character" w:customStyle="1" w:styleId="37">
    <w:name w:val="标题 1 字符"/>
    <w:basedOn w:val="30"/>
    <w:link w:val="2"/>
    <w:qFormat/>
    <w:uiPriority w:val="9"/>
    <w:rPr>
      <w:rFonts w:eastAsia="黑体"/>
      <w:b/>
      <w:sz w:val="32"/>
    </w:rPr>
  </w:style>
  <w:style w:type="character" w:customStyle="1" w:styleId="38">
    <w:name w:val="标题 2 字符"/>
    <w:basedOn w:val="30"/>
    <w:link w:val="3"/>
    <w:qFormat/>
    <w:uiPriority w:val="9"/>
    <w:rPr>
      <w:rFonts w:eastAsia="黑体"/>
      <w:b/>
      <w:sz w:val="30"/>
    </w:rPr>
  </w:style>
  <w:style w:type="character" w:customStyle="1" w:styleId="39">
    <w:name w:val="标题 3 字符"/>
    <w:basedOn w:val="30"/>
    <w:link w:val="4"/>
    <w:qFormat/>
    <w:uiPriority w:val="9"/>
    <w:rPr>
      <w:rFonts w:ascii="Times New Roman" w:hAnsi="Times New Roman" w:eastAsia="宋体"/>
      <w:sz w:val="28"/>
    </w:rPr>
  </w:style>
  <w:style w:type="character" w:customStyle="1" w:styleId="40">
    <w:name w:val="标题 4 字符"/>
    <w:basedOn w:val="30"/>
    <w:link w:val="5"/>
    <w:qFormat/>
    <w:uiPriority w:val="9"/>
    <w:rPr>
      <w:rFonts w:ascii="Times New Roman" w:hAnsi="Times New Roman" w:eastAsia="宋体"/>
      <w:sz w:val="28"/>
    </w:rPr>
  </w:style>
  <w:style w:type="paragraph" w:customStyle="1" w:styleId="41">
    <w:name w:val="TOC Heading"/>
    <w:basedOn w:val="2"/>
    <w:next w:val="1"/>
    <w:unhideWhenUsed/>
    <w:qFormat/>
    <w:uiPriority w:val="39"/>
    <w:pPr>
      <w:keepNext/>
      <w:keepLines/>
      <w:widowControl/>
      <w:numPr>
        <w:numId w:val="0"/>
      </w:numPr>
      <w:spacing w:before="240" w:line="259" w:lineRule="auto"/>
      <w:jc w:val="left"/>
      <w:outlineLvl w:val="9"/>
    </w:pPr>
    <w:rPr>
      <w:rFonts w:asciiTheme="majorHAnsi" w:hAnsiTheme="majorHAnsi" w:eastAsiaTheme="majorEastAsia" w:cstheme="majorBidi"/>
      <w:color w:val="2F5597" w:themeColor="accent1" w:themeShade="BF"/>
      <w:kern w:val="0"/>
      <w:szCs w:val="32"/>
    </w:rPr>
  </w:style>
  <w:style w:type="character" w:customStyle="1" w:styleId="42">
    <w:name w:val="Unresolved Mention"/>
    <w:basedOn w:val="30"/>
    <w:semiHidden/>
    <w:unhideWhenUsed/>
    <w:qFormat/>
    <w:uiPriority w:val="99"/>
    <w:rPr>
      <w:color w:val="605E5C"/>
      <w:shd w:val="clear" w:color="auto" w:fill="E1DFDD"/>
    </w:rPr>
  </w:style>
  <w:style w:type="character" w:customStyle="1" w:styleId="43">
    <w:name w:val="标题 字符"/>
    <w:basedOn w:val="30"/>
    <w:link w:val="26"/>
    <w:qFormat/>
    <w:uiPriority w:val="0"/>
    <w:rPr>
      <w:rFonts w:ascii="Times New Roman" w:hAnsi="Times New Roman" w:eastAsia="宋体" w:cstheme="majorBidi"/>
      <w:bCs/>
      <w:sz w:val="24"/>
      <w:szCs w:val="32"/>
    </w:rPr>
  </w:style>
  <w:style w:type="character" w:customStyle="1" w:styleId="44">
    <w:name w:val="副标题 字符"/>
    <w:basedOn w:val="30"/>
    <w:link w:val="22"/>
    <w:qFormat/>
    <w:uiPriority w:val="11"/>
    <w:rPr>
      <w:rFonts w:eastAsia="黑体"/>
      <w:bCs/>
      <w:kern w:val="28"/>
      <w:sz w:val="28"/>
      <w:szCs w:val="32"/>
    </w:rPr>
  </w:style>
  <w:style w:type="table" w:customStyle="1" w:styleId="45">
    <w:name w:val="Grid Table 1 Light"/>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标题 5 字符"/>
    <w:basedOn w:val="30"/>
    <w:link w:val="6"/>
    <w:qFormat/>
    <w:uiPriority w:val="9"/>
    <w:rPr>
      <w:rFonts w:ascii="黑体" w:hAnsi="黑体" w:eastAsia="黑体"/>
      <w:sz w:val="24"/>
    </w:rPr>
  </w:style>
  <w:style w:type="character" w:customStyle="1" w:styleId="47">
    <w:name w:val="正文文本 字符"/>
    <w:basedOn w:val="30"/>
    <w:link w:val="14"/>
    <w:qFormat/>
    <w:uiPriority w:val="99"/>
    <w:rPr>
      <w:rFonts w:eastAsia="宋体"/>
      <w:sz w:val="24"/>
      <w:szCs w:val="24"/>
    </w:rPr>
  </w:style>
  <w:style w:type="paragraph" w:customStyle="1" w:styleId="48">
    <w:name w:val="图题"/>
    <w:basedOn w:val="12"/>
    <w:next w:val="1"/>
    <w:link w:val="49"/>
    <w:qFormat/>
    <w:uiPriority w:val="0"/>
    <w:pPr>
      <w:ind w:firstLine="0" w:firstLineChars="0"/>
      <w:jc w:val="center"/>
    </w:pPr>
  </w:style>
  <w:style w:type="character" w:customStyle="1" w:styleId="49">
    <w:name w:val="图题 字符"/>
    <w:basedOn w:val="30"/>
    <w:link w:val="48"/>
    <w:qFormat/>
    <w:uiPriority w:val="0"/>
    <w:rPr>
      <w:rFonts w:eastAsia="黑体" w:asciiTheme="majorHAnsi" w:hAnsiTheme="majorHAnsi" w:cstheme="majorBidi"/>
      <w:sz w:val="20"/>
      <w:szCs w:val="20"/>
    </w:rPr>
  </w:style>
  <w:style w:type="paragraph" w:customStyle="1" w:styleId="50">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51">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58">
    <w:name w:val="xl7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4"/>
    </w:rPr>
  </w:style>
  <w:style w:type="paragraph" w:customStyle="1" w:styleId="60">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61">
    <w:name w:val="xl7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62">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4"/>
    </w:rPr>
  </w:style>
  <w:style w:type="paragraph" w:customStyle="1" w:styleId="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4"/>
    </w:rPr>
  </w:style>
  <w:style w:type="paragraph" w:customStyle="1" w:styleId="6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4"/>
    </w:rPr>
  </w:style>
  <w:style w:type="paragraph" w:customStyle="1" w:styleId="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Cs w:val="24"/>
    </w:rPr>
  </w:style>
  <w:style w:type="paragraph" w:customStyle="1" w:styleId="67">
    <w:name w:val="xl80"/>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68">
    <w:name w:val="dx"/>
    <w:basedOn w:val="1"/>
    <w:link w:val="69"/>
    <w:qFormat/>
    <w:uiPriority w:val="0"/>
    <w:pPr>
      <w:spacing w:beforeLines="50" w:line="300" w:lineRule="auto"/>
    </w:pPr>
    <w:rPr>
      <w:rFonts w:ascii="Times New Roman" w:hAnsi="Times New Roman"/>
      <w:color w:val="000000" w:themeColor="text1"/>
      <w:szCs w:val="24"/>
      <w14:textFill>
        <w14:solidFill>
          <w14:schemeClr w14:val="tx1"/>
        </w14:solidFill>
      </w14:textFill>
    </w:rPr>
  </w:style>
  <w:style w:type="character" w:customStyle="1" w:styleId="69">
    <w:name w:val="dx Char"/>
    <w:basedOn w:val="30"/>
    <w:link w:val="68"/>
    <w:qFormat/>
    <w:uiPriority w:val="0"/>
    <w:rPr>
      <w:rFonts w:ascii="Times New Roman" w:hAnsi="Times New Roman" w:eastAsia="宋体"/>
      <w:color w:val="000000" w:themeColor="text1"/>
      <w:sz w:val="24"/>
      <w:szCs w:val="24"/>
      <w14:textFill>
        <w14:solidFill>
          <w14:schemeClr w14:val="tx1"/>
        </w14:solidFill>
      </w14:textFill>
    </w:rPr>
  </w:style>
  <w:style w:type="paragraph" w:customStyle="1" w:styleId="70">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71">
    <w:name w:val="批注文字 字符"/>
    <w:basedOn w:val="30"/>
    <w:link w:val="13"/>
    <w:semiHidden/>
    <w:qFormat/>
    <w:uiPriority w:val="99"/>
    <w:rPr>
      <w:rFonts w:eastAsia="宋体"/>
      <w:sz w:val="24"/>
    </w:rPr>
  </w:style>
  <w:style w:type="character" w:customStyle="1" w:styleId="72">
    <w:name w:val="批注主题 字符"/>
    <w:basedOn w:val="71"/>
    <w:link w:val="27"/>
    <w:semiHidden/>
    <w:qFormat/>
    <w:uiPriority w:val="99"/>
    <w:rPr>
      <w:rFonts w:eastAsia="宋体"/>
      <w:b/>
      <w:bCs/>
      <w:sz w:val="24"/>
    </w:rPr>
  </w:style>
  <w:style w:type="character" w:styleId="73">
    <w:name w:val="Placeholder Text"/>
    <w:basedOn w:val="30"/>
    <w:semiHidden/>
    <w:qFormat/>
    <w:uiPriority w:val="99"/>
    <w:rPr>
      <w:color w:val="666666"/>
    </w:rPr>
  </w:style>
  <w:style w:type="character" w:customStyle="1" w:styleId="74">
    <w:name w:val="标题 6 字符"/>
    <w:basedOn w:val="30"/>
    <w:link w:val="7"/>
    <w:semiHidden/>
    <w:qFormat/>
    <w:uiPriority w:val="9"/>
    <w:rPr>
      <w:rFonts w:asciiTheme="majorHAnsi" w:hAnsiTheme="majorHAnsi" w:eastAsiaTheme="majorEastAsia" w:cstheme="majorBidi"/>
      <w:b/>
      <w:bCs/>
      <w:sz w:val="24"/>
      <w:szCs w:val="24"/>
    </w:rPr>
  </w:style>
  <w:style w:type="character" w:customStyle="1" w:styleId="75">
    <w:name w:val="标题 7 字符"/>
    <w:basedOn w:val="30"/>
    <w:link w:val="8"/>
    <w:semiHidden/>
    <w:qFormat/>
    <w:uiPriority w:val="9"/>
    <w:rPr>
      <w:rFonts w:eastAsia="宋体"/>
      <w:b/>
      <w:bCs/>
      <w:sz w:val="24"/>
      <w:szCs w:val="24"/>
    </w:rPr>
  </w:style>
  <w:style w:type="character" w:customStyle="1" w:styleId="76">
    <w:name w:val="标题 8 字符"/>
    <w:basedOn w:val="30"/>
    <w:link w:val="9"/>
    <w:semiHidden/>
    <w:qFormat/>
    <w:uiPriority w:val="9"/>
    <w:rPr>
      <w:rFonts w:asciiTheme="majorHAnsi" w:hAnsiTheme="majorHAnsi" w:eastAsiaTheme="majorEastAsia" w:cstheme="majorBidi"/>
      <w:sz w:val="24"/>
      <w:szCs w:val="24"/>
    </w:rPr>
  </w:style>
  <w:style w:type="character" w:customStyle="1" w:styleId="77">
    <w:name w:val="标题 9 字符"/>
    <w:basedOn w:val="30"/>
    <w:link w:val="10"/>
    <w:semiHidden/>
    <w:qFormat/>
    <w:uiPriority w:val="9"/>
    <w:rPr>
      <w:rFonts w:asciiTheme="majorHAnsi" w:hAnsiTheme="majorHAnsi" w:eastAsiaTheme="majorEastAsia" w:cstheme="majorBidi"/>
      <w:szCs w:val="21"/>
    </w:rPr>
  </w:style>
  <w:style w:type="paragraph" w:customStyle="1" w:styleId="78">
    <w:name w:val="标题3标题"/>
    <w:basedOn w:val="4"/>
    <w:link w:val="79"/>
    <w:qFormat/>
    <w:uiPriority w:val="0"/>
    <w:pPr>
      <w:spacing w:before="100" w:after="50"/>
      <w:ind w:left="0" w:firstLine="0"/>
    </w:pPr>
    <w:rPr>
      <w:rFonts w:eastAsia="黑体"/>
      <w:b/>
      <w:bCs/>
      <w:sz w:val="30"/>
    </w:rPr>
  </w:style>
  <w:style w:type="character" w:customStyle="1" w:styleId="79">
    <w:name w:val="标题3标题 字符"/>
    <w:basedOn w:val="39"/>
    <w:link w:val="78"/>
    <w:qFormat/>
    <w:uiPriority w:val="0"/>
    <w:rPr>
      <w:rFonts w:ascii="Times New Roman" w:hAnsi="Times New Roman" w:eastAsia="黑体"/>
      <w:b/>
      <w:bCs/>
      <w:sz w:val="30"/>
    </w:rPr>
  </w:style>
  <w:style w:type="paragraph" w:customStyle="1" w:styleId="80">
    <w:name w:val="标题3文本"/>
    <w:basedOn w:val="4"/>
    <w:link w:val="81"/>
    <w:qFormat/>
    <w:uiPriority w:val="0"/>
    <w:pPr>
      <w:numPr>
        <w:ilvl w:val="0"/>
        <w:numId w:val="0"/>
      </w:numPr>
      <w:ind w:left="680"/>
    </w:pPr>
  </w:style>
  <w:style w:type="character" w:customStyle="1" w:styleId="81">
    <w:name w:val="标题3文本 字符"/>
    <w:basedOn w:val="39"/>
    <w:link w:val="80"/>
    <w:qFormat/>
    <w:uiPriority w:val="0"/>
    <w:rPr>
      <w:rFonts w:ascii="Times New Roman" w:hAnsi="Times New Roman" w:eastAsia="宋体"/>
      <w:sz w:val="28"/>
    </w:rPr>
  </w:style>
  <w:style w:type="paragraph" w:styleId="82">
    <w:name w:val="Quote"/>
    <w:basedOn w:val="1"/>
    <w:next w:val="1"/>
    <w:link w:val="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3">
    <w:name w:val="引用 字符"/>
    <w:basedOn w:val="30"/>
    <w:link w:val="82"/>
    <w:qFormat/>
    <w:uiPriority w:val="29"/>
    <w:rPr>
      <w:rFonts w:eastAsia="宋体"/>
      <w:i/>
      <w:iCs/>
      <w:color w:val="404040" w:themeColor="text1" w:themeTint="BF"/>
      <w:sz w:val="24"/>
      <w14:textFill>
        <w14:solidFill>
          <w14:schemeClr w14:val="tx1">
            <w14:lumMod w14:val="75000"/>
            <w14:lumOff w14:val="25000"/>
          </w14:schemeClr>
        </w14:solidFill>
      </w14:textFill>
    </w:rPr>
  </w:style>
  <w:style w:type="paragraph" w:customStyle="1" w:styleId="84">
    <w:name w:val="四级"/>
    <w:basedOn w:val="80"/>
    <w:link w:val="85"/>
    <w:qFormat/>
    <w:uiPriority w:val="0"/>
    <w:pPr>
      <w:spacing w:before="50" w:after="50"/>
      <w:ind w:left="567"/>
    </w:pPr>
    <w:rPr>
      <w:b/>
    </w:rPr>
  </w:style>
  <w:style w:type="character" w:customStyle="1" w:styleId="85">
    <w:name w:val="四级 字符"/>
    <w:basedOn w:val="81"/>
    <w:link w:val="84"/>
    <w:qFormat/>
    <w:uiPriority w:val="0"/>
    <w:rPr>
      <w:rFonts w:ascii="Times New Roman" w:hAnsi="Times New Roman"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10633</Words>
  <Characters>11803</Characters>
  <Lines>694</Lines>
  <Paragraphs>606</Paragraphs>
  <TotalTime>270</TotalTime>
  <ScaleCrop>false</ScaleCrop>
  <LinksUpToDate>false</LinksUpToDate>
  <CharactersWithSpaces>21830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2026-01-21T08:15:00Z</dcterms:created>
  <dc:creator>CCQY</dc:creator>
  <cp:lastModifiedBy>zjj-269</cp:lastModifiedBy>
  <cp:lastPrinted>2026-01-22T13:33:00Z</cp:lastPrinted>
  <dcterms:modified xsi:type="dcterms:W3CDTF">2026-01-22T15:55:22Z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